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9018DB" w14:textId="3E040D59" w:rsidR="007E0DD5" w:rsidRPr="004A7FE3" w:rsidRDefault="00ED435A" w:rsidP="00392F1A">
      <w:pPr>
        <w:autoSpaceDE w:val="0"/>
        <w:autoSpaceDN w:val="0"/>
        <w:adjustRightInd w:val="0"/>
        <w:contextualSpacing/>
        <w:jc w:val="center"/>
        <w:rPr>
          <w:rFonts w:asciiTheme="minorHAnsi" w:hAnsiTheme="minorHAnsi"/>
          <w:iCs/>
          <w:color w:val="000000" w:themeColor="text1"/>
        </w:rPr>
      </w:pPr>
      <w:r w:rsidRPr="004A7FE3">
        <w:rPr>
          <w:rFonts w:asciiTheme="minorHAnsi" w:hAnsiTheme="minorHAnsi"/>
          <w:noProof/>
          <w:color w:val="000000" w:themeColor="text1"/>
        </w:rPr>
        <w:drawing>
          <wp:inline distT="0" distB="0" distL="0" distR="0" wp14:anchorId="3C80E341" wp14:editId="6740EE9B">
            <wp:extent cx="3332373" cy="2250220"/>
            <wp:effectExtent l="0" t="0" r="1905" b="0"/>
            <wp:docPr id="2" name="Resim 2" descr="Ä°TO LOGO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Ä°TO LOGO ile ilgili gÃ¶rsel sonuc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56253" cy="2266345"/>
                    </a:xfrm>
                    <a:prstGeom prst="rect">
                      <a:avLst/>
                    </a:prstGeom>
                    <a:noFill/>
                    <a:ln>
                      <a:noFill/>
                    </a:ln>
                  </pic:spPr>
                </pic:pic>
              </a:graphicData>
            </a:graphic>
          </wp:inline>
        </w:drawing>
      </w:r>
    </w:p>
    <w:p w14:paraId="6B163577" w14:textId="75F3C2A5" w:rsidR="007E0DD5" w:rsidRPr="004A7FE3" w:rsidRDefault="007E0DD5" w:rsidP="00392F1A">
      <w:pPr>
        <w:autoSpaceDE w:val="0"/>
        <w:autoSpaceDN w:val="0"/>
        <w:adjustRightInd w:val="0"/>
        <w:contextualSpacing/>
        <w:jc w:val="center"/>
        <w:rPr>
          <w:rFonts w:asciiTheme="minorHAnsi" w:hAnsiTheme="minorHAnsi"/>
          <w:iCs/>
          <w:color w:val="000000" w:themeColor="text1"/>
        </w:rPr>
      </w:pPr>
    </w:p>
    <w:p w14:paraId="4E0E0101" w14:textId="77777777" w:rsidR="007E0DD5" w:rsidRPr="004A7FE3" w:rsidRDefault="007E0DD5" w:rsidP="00392F1A">
      <w:pPr>
        <w:autoSpaceDE w:val="0"/>
        <w:autoSpaceDN w:val="0"/>
        <w:adjustRightInd w:val="0"/>
        <w:contextualSpacing/>
        <w:jc w:val="center"/>
        <w:rPr>
          <w:rFonts w:asciiTheme="minorHAnsi" w:hAnsiTheme="minorHAnsi"/>
          <w:iCs/>
          <w:color w:val="000000" w:themeColor="text1"/>
        </w:rPr>
      </w:pPr>
    </w:p>
    <w:p w14:paraId="0A495710" w14:textId="2DDCAC4F" w:rsidR="007E0DD5" w:rsidRPr="004A7FE3" w:rsidRDefault="007E0DD5" w:rsidP="00392F1A">
      <w:pPr>
        <w:autoSpaceDE w:val="0"/>
        <w:autoSpaceDN w:val="0"/>
        <w:adjustRightInd w:val="0"/>
        <w:contextualSpacing/>
        <w:jc w:val="center"/>
        <w:rPr>
          <w:rFonts w:asciiTheme="minorHAnsi" w:hAnsiTheme="minorHAnsi"/>
          <w:iCs/>
          <w:color w:val="000000" w:themeColor="text1"/>
        </w:rPr>
      </w:pPr>
    </w:p>
    <w:p w14:paraId="3A9DB02B" w14:textId="43F61CA5" w:rsidR="007E0DD5" w:rsidRDefault="007E0DD5" w:rsidP="00392F1A">
      <w:pPr>
        <w:autoSpaceDE w:val="0"/>
        <w:autoSpaceDN w:val="0"/>
        <w:adjustRightInd w:val="0"/>
        <w:contextualSpacing/>
        <w:jc w:val="center"/>
        <w:rPr>
          <w:rFonts w:asciiTheme="minorHAnsi" w:hAnsiTheme="minorHAnsi"/>
          <w:iCs/>
          <w:color w:val="000000" w:themeColor="text1"/>
        </w:rPr>
      </w:pPr>
    </w:p>
    <w:p w14:paraId="53B5B8E3" w14:textId="77777777" w:rsidR="00ED435A" w:rsidRDefault="00ED435A" w:rsidP="00392F1A">
      <w:pPr>
        <w:autoSpaceDE w:val="0"/>
        <w:autoSpaceDN w:val="0"/>
        <w:adjustRightInd w:val="0"/>
        <w:contextualSpacing/>
        <w:jc w:val="center"/>
        <w:rPr>
          <w:rFonts w:asciiTheme="minorHAnsi" w:hAnsiTheme="minorHAnsi"/>
          <w:iCs/>
          <w:color w:val="000000" w:themeColor="text1"/>
        </w:rPr>
      </w:pPr>
    </w:p>
    <w:p w14:paraId="6FC0A9B2" w14:textId="77777777" w:rsidR="00ED435A" w:rsidRPr="004A7FE3" w:rsidRDefault="00ED435A" w:rsidP="00392F1A">
      <w:pPr>
        <w:autoSpaceDE w:val="0"/>
        <w:autoSpaceDN w:val="0"/>
        <w:adjustRightInd w:val="0"/>
        <w:contextualSpacing/>
        <w:jc w:val="center"/>
        <w:rPr>
          <w:rFonts w:asciiTheme="minorHAnsi" w:hAnsiTheme="minorHAnsi"/>
          <w:iCs/>
          <w:color w:val="000000" w:themeColor="text1"/>
        </w:rPr>
      </w:pPr>
    </w:p>
    <w:p w14:paraId="4E7C33AB" w14:textId="77777777" w:rsidR="00663E90" w:rsidRPr="004A7FE3" w:rsidRDefault="00663E90" w:rsidP="00392F1A">
      <w:pPr>
        <w:autoSpaceDE w:val="0"/>
        <w:autoSpaceDN w:val="0"/>
        <w:adjustRightInd w:val="0"/>
        <w:contextualSpacing/>
        <w:jc w:val="center"/>
        <w:rPr>
          <w:rFonts w:asciiTheme="minorHAnsi" w:hAnsiTheme="minorHAnsi"/>
          <w:iCs/>
          <w:color w:val="000000" w:themeColor="text1"/>
        </w:rPr>
      </w:pPr>
    </w:p>
    <w:p w14:paraId="0DD6FCFE" w14:textId="77777777" w:rsidR="007E0DD5" w:rsidRPr="005B2728" w:rsidRDefault="007E0DD5" w:rsidP="00392F1A">
      <w:pPr>
        <w:autoSpaceDE w:val="0"/>
        <w:autoSpaceDN w:val="0"/>
        <w:adjustRightInd w:val="0"/>
        <w:contextualSpacing/>
        <w:jc w:val="center"/>
        <w:rPr>
          <w:rFonts w:asciiTheme="minorHAnsi" w:hAnsiTheme="minorHAnsi"/>
          <w:iCs/>
          <w:color w:val="1F497D" w:themeColor="text2"/>
        </w:rPr>
      </w:pPr>
    </w:p>
    <w:p w14:paraId="3741D9E8" w14:textId="16A5508F" w:rsidR="00E32F9C" w:rsidRDefault="00765945" w:rsidP="00F900D7">
      <w:pPr>
        <w:contextualSpacing/>
        <w:jc w:val="center"/>
        <w:rPr>
          <w:rFonts w:ascii="Adobe Garamond Pro Bold" w:hAnsi="Adobe Garamond Pro Bold" w:cs="Arial"/>
          <w:sz w:val="40"/>
          <w:szCs w:val="40"/>
        </w:rPr>
      </w:pPr>
      <w:r>
        <w:rPr>
          <w:b/>
          <w:color w:val="1F497D" w:themeColor="text2"/>
          <w:sz w:val="48"/>
          <w:szCs w:val="50"/>
        </w:rPr>
        <w:t xml:space="preserve">7338 SAYILI </w:t>
      </w:r>
      <w:r w:rsidR="0018220D">
        <w:rPr>
          <w:b/>
          <w:color w:val="1F497D" w:themeColor="text2"/>
          <w:sz w:val="48"/>
          <w:szCs w:val="50"/>
        </w:rPr>
        <w:t>VERGİ USUL KANUNU İLE BAZI KANUNLARDA DEĞİŞİKLİK YAPILMASINA DAİR KANUN HAKKINDA BİLGİ NOTU</w:t>
      </w:r>
    </w:p>
    <w:p w14:paraId="63F8EB94" w14:textId="77777777" w:rsidR="005B2728" w:rsidRPr="00E32F9C" w:rsidRDefault="005B2728" w:rsidP="00392F1A">
      <w:pPr>
        <w:contextualSpacing/>
        <w:rPr>
          <w:rFonts w:ascii="Adobe Garamond Pro Bold" w:hAnsi="Adobe Garamond Pro Bold" w:cs="Arial"/>
          <w:sz w:val="40"/>
          <w:szCs w:val="40"/>
        </w:rPr>
      </w:pPr>
    </w:p>
    <w:p w14:paraId="6FA9ACBF" w14:textId="77777777" w:rsidR="00E32F9C" w:rsidRPr="00E32F9C" w:rsidRDefault="00E32F9C" w:rsidP="00392F1A">
      <w:pPr>
        <w:contextualSpacing/>
        <w:rPr>
          <w:rFonts w:ascii="Adobe Garamond Pro Bold" w:hAnsi="Adobe Garamond Pro Bold" w:cs="Arial"/>
          <w:sz w:val="40"/>
          <w:szCs w:val="40"/>
        </w:rPr>
      </w:pPr>
    </w:p>
    <w:p w14:paraId="6A5849E0" w14:textId="77777777" w:rsidR="00E32F9C" w:rsidRPr="00E32F9C" w:rsidRDefault="00E32F9C" w:rsidP="00392F1A">
      <w:pPr>
        <w:contextualSpacing/>
        <w:rPr>
          <w:rFonts w:ascii="Adobe Garamond Pro Bold" w:hAnsi="Adobe Garamond Pro Bold" w:cs="Arial"/>
          <w:sz w:val="40"/>
          <w:szCs w:val="40"/>
        </w:rPr>
      </w:pPr>
    </w:p>
    <w:p w14:paraId="090C1A77" w14:textId="77777777" w:rsidR="00E32F9C" w:rsidRPr="00E32F9C" w:rsidRDefault="00E32F9C" w:rsidP="00392F1A">
      <w:pPr>
        <w:contextualSpacing/>
        <w:rPr>
          <w:rFonts w:ascii="Adobe Garamond Pro Bold" w:hAnsi="Adobe Garamond Pro Bold" w:cs="Arial"/>
          <w:sz w:val="40"/>
          <w:szCs w:val="40"/>
        </w:rPr>
      </w:pPr>
    </w:p>
    <w:p w14:paraId="701B8127" w14:textId="77777777" w:rsidR="00E32F9C" w:rsidRPr="00E32F9C" w:rsidRDefault="00E32F9C" w:rsidP="00392F1A">
      <w:pPr>
        <w:contextualSpacing/>
        <w:rPr>
          <w:rFonts w:ascii="Adobe Garamond Pro Bold" w:hAnsi="Adobe Garamond Pro Bold" w:cs="Arial"/>
          <w:sz w:val="40"/>
          <w:szCs w:val="40"/>
        </w:rPr>
      </w:pPr>
    </w:p>
    <w:p w14:paraId="12A9F61A" w14:textId="1049FEB9" w:rsidR="00392F1A" w:rsidRDefault="00392F1A" w:rsidP="00392F1A">
      <w:pPr>
        <w:tabs>
          <w:tab w:val="left" w:pos="3969"/>
        </w:tabs>
        <w:contextualSpacing/>
        <w:rPr>
          <w:rFonts w:ascii="Adobe Garamond Pro Bold" w:hAnsi="Adobe Garamond Pro Bold" w:cs="Arial"/>
          <w:sz w:val="40"/>
          <w:szCs w:val="40"/>
        </w:rPr>
      </w:pPr>
    </w:p>
    <w:p w14:paraId="01BDC724" w14:textId="27F48F17" w:rsidR="00B475DD" w:rsidRDefault="00B475DD" w:rsidP="00392F1A">
      <w:pPr>
        <w:tabs>
          <w:tab w:val="left" w:pos="3969"/>
        </w:tabs>
        <w:contextualSpacing/>
        <w:rPr>
          <w:rFonts w:ascii="Adobe Garamond Pro Bold" w:hAnsi="Adobe Garamond Pro Bold" w:cs="Arial"/>
          <w:sz w:val="40"/>
          <w:szCs w:val="40"/>
        </w:rPr>
      </w:pPr>
    </w:p>
    <w:p w14:paraId="6C22281D" w14:textId="1F4E9947" w:rsidR="006718E1" w:rsidRDefault="006718E1" w:rsidP="00392F1A">
      <w:pPr>
        <w:tabs>
          <w:tab w:val="left" w:pos="3969"/>
        </w:tabs>
        <w:contextualSpacing/>
        <w:rPr>
          <w:rFonts w:ascii="Adobe Garamond Pro Bold" w:hAnsi="Adobe Garamond Pro Bold" w:cs="Arial"/>
          <w:sz w:val="40"/>
          <w:szCs w:val="40"/>
        </w:rPr>
      </w:pPr>
    </w:p>
    <w:p w14:paraId="255B0D64" w14:textId="77777777" w:rsidR="006718E1" w:rsidRDefault="006718E1" w:rsidP="00392F1A">
      <w:pPr>
        <w:tabs>
          <w:tab w:val="left" w:pos="3969"/>
        </w:tabs>
        <w:contextualSpacing/>
        <w:rPr>
          <w:rFonts w:ascii="Adobe Garamond Pro Bold" w:hAnsi="Adobe Garamond Pro Bold" w:cs="Arial"/>
          <w:sz w:val="40"/>
          <w:szCs w:val="40"/>
        </w:rPr>
      </w:pPr>
    </w:p>
    <w:p w14:paraId="1B498839" w14:textId="32E0DF78" w:rsidR="00392F1A" w:rsidRDefault="00765945" w:rsidP="00034033">
      <w:pPr>
        <w:tabs>
          <w:tab w:val="left" w:pos="3969"/>
        </w:tabs>
        <w:contextualSpacing/>
        <w:jc w:val="center"/>
        <w:rPr>
          <w:rFonts w:ascii="Adobe Garamond Pro Bold" w:hAnsi="Adobe Garamond Pro Bold" w:cs="Arial"/>
          <w:b/>
          <w:color w:val="17365D" w:themeColor="text2" w:themeShade="BF"/>
          <w:sz w:val="40"/>
          <w:szCs w:val="40"/>
        </w:rPr>
        <w:sectPr w:rsidR="00392F1A" w:rsidSect="00E32F9C">
          <w:headerReference w:type="default" r:id="rId9"/>
          <w:footerReference w:type="default" r:id="rId10"/>
          <w:pgSz w:w="11906" w:h="16838"/>
          <w:pgMar w:top="1417" w:right="1417" w:bottom="1276" w:left="1417" w:header="708" w:footer="708" w:gutter="0"/>
          <w:pgNumType w:start="1"/>
          <w:cols w:space="708"/>
          <w:docGrid w:linePitch="360"/>
        </w:sectPr>
      </w:pPr>
      <w:r>
        <w:rPr>
          <w:rFonts w:ascii="Adobe Garamond Pro Bold" w:hAnsi="Adobe Garamond Pro Bold" w:cs="Arial"/>
          <w:b/>
          <w:color w:val="17365D" w:themeColor="text2" w:themeShade="BF"/>
          <w:sz w:val="40"/>
          <w:szCs w:val="40"/>
        </w:rPr>
        <w:t>28</w:t>
      </w:r>
      <w:r w:rsidR="0018220D">
        <w:rPr>
          <w:rFonts w:ascii="Adobe Garamond Pro Bold" w:hAnsi="Adobe Garamond Pro Bold" w:cs="Arial"/>
          <w:b/>
          <w:color w:val="17365D" w:themeColor="text2" w:themeShade="BF"/>
          <w:sz w:val="40"/>
          <w:szCs w:val="40"/>
        </w:rPr>
        <w:t>.10</w:t>
      </w:r>
      <w:r>
        <w:rPr>
          <w:rFonts w:ascii="Adobe Garamond Pro Bold" w:hAnsi="Adobe Garamond Pro Bold" w:cs="Arial"/>
          <w:b/>
          <w:color w:val="17365D" w:themeColor="text2" w:themeShade="BF"/>
          <w:sz w:val="40"/>
          <w:szCs w:val="40"/>
        </w:rPr>
        <w:t>.202</w:t>
      </w:r>
      <w:r w:rsidR="005E1433">
        <w:rPr>
          <w:rFonts w:ascii="Adobe Garamond Pro Bold" w:hAnsi="Adobe Garamond Pro Bold" w:cs="Arial"/>
          <w:b/>
          <w:color w:val="17365D" w:themeColor="text2" w:themeShade="BF"/>
          <w:sz w:val="40"/>
          <w:szCs w:val="40"/>
        </w:rPr>
        <w:t>1</w:t>
      </w:r>
      <w:bookmarkStart w:id="0" w:name="_GoBack"/>
      <w:bookmarkEnd w:id="0"/>
    </w:p>
    <w:p w14:paraId="619A7491" w14:textId="52893A52" w:rsidR="008F2915" w:rsidRPr="000D32DB" w:rsidRDefault="00437AB1" w:rsidP="00765945">
      <w:pPr>
        <w:jc w:val="center"/>
        <w:rPr>
          <w:rFonts w:asciiTheme="minorHAnsi" w:eastAsia="Calibri" w:hAnsiTheme="minorHAnsi" w:cstheme="minorHAnsi"/>
          <w:b/>
        </w:rPr>
      </w:pPr>
      <w:r w:rsidRPr="000D32DB">
        <w:rPr>
          <w:rFonts w:asciiTheme="minorHAnsi" w:eastAsia="Calibri" w:hAnsiTheme="minorHAnsi" w:cstheme="minorHAnsi"/>
          <w:b/>
        </w:rPr>
        <w:lastRenderedPageBreak/>
        <w:t>7338 SAYILI VERGİ USUL KANUNU İLE BAZI KANUNLARDA DEĞİŞİKLİK YAPILMASINA DAİR KANUN HAKKINDA BİLGİ NOTU</w:t>
      </w:r>
    </w:p>
    <w:p w14:paraId="4BCAC9F8" w14:textId="2AA93192" w:rsidR="00765945" w:rsidRPr="000D32DB" w:rsidRDefault="00765945" w:rsidP="00765945">
      <w:pPr>
        <w:jc w:val="center"/>
        <w:rPr>
          <w:rFonts w:asciiTheme="minorHAnsi" w:eastAsia="Calibri" w:hAnsiTheme="minorHAnsi" w:cstheme="minorHAnsi"/>
          <w:b/>
        </w:rPr>
      </w:pPr>
    </w:p>
    <w:p w14:paraId="37DF6723" w14:textId="1E7F6640" w:rsidR="00765945" w:rsidRPr="000D32DB" w:rsidRDefault="00765945" w:rsidP="00765945">
      <w:pPr>
        <w:jc w:val="center"/>
        <w:rPr>
          <w:rFonts w:asciiTheme="minorHAnsi" w:eastAsia="Calibri" w:hAnsiTheme="minorHAnsi" w:cstheme="minorHAnsi"/>
          <w:b/>
        </w:rPr>
      </w:pPr>
    </w:p>
    <w:p w14:paraId="7EEDA4E3" w14:textId="3ECDCA70" w:rsidR="00765945" w:rsidRPr="000D32DB" w:rsidRDefault="00765945" w:rsidP="00765945">
      <w:pPr>
        <w:pStyle w:val="NormalWeb"/>
        <w:shd w:val="clear" w:color="auto" w:fill="FFFFFF"/>
        <w:spacing w:before="0" w:beforeAutospacing="0" w:after="0" w:afterAutospacing="0"/>
        <w:jc w:val="both"/>
        <w:rPr>
          <w:rFonts w:asciiTheme="minorHAnsi" w:eastAsia="Calibri" w:hAnsiTheme="minorHAnsi" w:cstheme="minorHAnsi"/>
        </w:rPr>
      </w:pPr>
      <w:r w:rsidRPr="000D32DB">
        <w:rPr>
          <w:rFonts w:asciiTheme="minorHAnsi" w:eastAsia="Calibri" w:hAnsiTheme="minorHAnsi" w:cstheme="minorHAnsi"/>
        </w:rPr>
        <w:t xml:space="preserve">7338 Sayılı Vergi Usul Kanunu İle Bazı Kanunlarda Değişiklik Yapılmasına Dair Kanun 26.10.2021 tarihli ve 31640 sayılı Resmi Gazete’de yayımlanmıştır. Söz konusu Kanun’da özetle; </w:t>
      </w:r>
    </w:p>
    <w:p w14:paraId="7DDBA1E1" w14:textId="77777777" w:rsidR="00765945" w:rsidRPr="000D32DB" w:rsidRDefault="00765945" w:rsidP="00765945">
      <w:pPr>
        <w:pStyle w:val="NormalWeb"/>
        <w:shd w:val="clear" w:color="auto" w:fill="FFFFFF"/>
        <w:spacing w:before="0" w:beforeAutospacing="0" w:after="0" w:afterAutospacing="0"/>
        <w:jc w:val="both"/>
        <w:rPr>
          <w:rFonts w:asciiTheme="minorHAnsi" w:eastAsia="Calibri" w:hAnsiTheme="minorHAnsi" w:cstheme="minorHAnsi"/>
        </w:rPr>
      </w:pPr>
    </w:p>
    <w:p w14:paraId="6DDE3A09" w14:textId="77777777" w:rsidR="00765945" w:rsidRPr="000D32DB" w:rsidRDefault="00765945" w:rsidP="00765945">
      <w:pPr>
        <w:pStyle w:val="NormalWeb"/>
        <w:numPr>
          <w:ilvl w:val="0"/>
          <w:numId w:val="5"/>
        </w:numPr>
        <w:shd w:val="clear" w:color="auto" w:fill="FFFFFF"/>
        <w:spacing w:before="0" w:beforeAutospacing="0" w:after="0" w:afterAutospacing="0"/>
        <w:jc w:val="both"/>
        <w:rPr>
          <w:rFonts w:asciiTheme="minorHAnsi" w:hAnsiTheme="minorHAnsi" w:cstheme="minorHAnsi"/>
        </w:rPr>
      </w:pPr>
      <w:r w:rsidRPr="000D32DB">
        <w:rPr>
          <w:rFonts w:asciiTheme="minorHAnsi" w:hAnsiTheme="minorHAnsi" w:cstheme="minorHAnsi"/>
        </w:rPr>
        <w:t>Yeni vergi kanunu ile basit usulde vergilendirilen mükelleflerin kazançlarının gelir vergisinden istisnasının sağlanması</w:t>
      </w:r>
    </w:p>
    <w:p w14:paraId="01654A82" w14:textId="77777777" w:rsidR="00765945" w:rsidRPr="000D32DB" w:rsidRDefault="00765945" w:rsidP="00765945">
      <w:pPr>
        <w:pStyle w:val="NormalWeb"/>
        <w:shd w:val="clear" w:color="auto" w:fill="FFFFFF"/>
        <w:spacing w:before="0" w:beforeAutospacing="0" w:after="0" w:afterAutospacing="0"/>
        <w:ind w:left="720"/>
        <w:jc w:val="both"/>
        <w:rPr>
          <w:rFonts w:asciiTheme="minorHAnsi" w:hAnsiTheme="minorHAnsi" w:cstheme="minorHAnsi"/>
        </w:rPr>
      </w:pPr>
    </w:p>
    <w:p w14:paraId="25E80B9C" w14:textId="77777777" w:rsidR="00765945" w:rsidRPr="000D32DB" w:rsidRDefault="00765945" w:rsidP="00765945">
      <w:pPr>
        <w:pStyle w:val="NormalWeb"/>
        <w:numPr>
          <w:ilvl w:val="0"/>
          <w:numId w:val="5"/>
        </w:numPr>
        <w:shd w:val="clear" w:color="auto" w:fill="FFFFFF"/>
        <w:spacing w:before="0" w:beforeAutospacing="0" w:after="0" w:afterAutospacing="0"/>
        <w:jc w:val="both"/>
        <w:rPr>
          <w:rFonts w:asciiTheme="minorHAnsi" w:hAnsiTheme="minorHAnsi" w:cstheme="minorHAnsi"/>
        </w:rPr>
      </w:pPr>
      <w:r w:rsidRPr="000D32DB">
        <w:rPr>
          <w:rFonts w:asciiTheme="minorHAnsi" w:hAnsiTheme="minorHAnsi" w:cstheme="minorHAnsi"/>
        </w:rPr>
        <w:t>Günümüzde sosyal medya üzerinden paylaşım yapan sosyal içerik üreticileri ile mobil cihazlar için uygulama geliştiren kişilerin elde ettikleri kazançlar üzerinden vergilendirilmesi,</w:t>
      </w:r>
    </w:p>
    <w:p w14:paraId="521223DB" w14:textId="77777777" w:rsidR="00765945" w:rsidRPr="000D32DB" w:rsidRDefault="00765945" w:rsidP="00765945">
      <w:pPr>
        <w:pStyle w:val="NormalWeb"/>
        <w:shd w:val="clear" w:color="auto" w:fill="FFFFFF"/>
        <w:spacing w:before="0" w:beforeAutospacing="0" w:after="0" w:afterAutospacing="0"/>
        <w:ind w:left="720"/>
        <w:jc w:val="both"/>
        <w:rPr>
          <w:rFonts w:asciiTheme="minorHAnsi" w:hAnsiTheme="minorHAnsi" w:cstheme="minorHAnsi"/>
        </w:rPr>
      </w:pPr>
    </w:p>
    <w:p w14:paraId="1CF67924" w14:textId="1F4F0281" w:rsidR="00765945" w:rsidRPr="000D32DB" w:rsidRDefault="00765945" w:rsidP="00765945">
      <w:pPr>
        <w:pStyle w:val="NormalWeb"/>
        <w:numPr>
          <w:ilvl w:val="0"/>
          <w:numId w:val="5"/>
        </w:numPr>
        <w:shd w:val="clear" w:color="auto" w:fill="FFFFFF"/>
        <w:spacing w:before="0" w:beforeAutospacing="0" w:after="0" w:afterAutospacing="0"/>
        <w:jc w:val="both"/>
        <w:rPr>
          <w:rFonts w:asciiTheme="minorHAnsi" w:hAnsiTheme="minorHAnsi" w:cstheme="minorHAnsi"/>
        </w:rPr>
      </w:pPr>
      <w:r w:rsidRPr="000D32DB">
        <w:rPr>
          <w:rFonts w:asciiTheme="minorHAnsi" w:hAnsiTheme="minorHAnsi" w:cstheme="minorHAnsi"/>
        </w:rPr>
        <w:t>Vergi uygulamalarının dijitalleştirilmesi,</w:t>
      </w:r>
    </w:p>
    <w:p w14:paraId="36921D84" w14:textId="77777777" w:rsidR="00765945" w:rsidRPr="000D32DB" w:rsidRDefault="00765945" w:rsidP="00765945">
      <w:pPr>
        <w:pStyle w:val="NormalWeb"/>
        <w:shd w:val="clear" w:color="auto" w:fill="FFFFFF"/>
        <w:spacing w:before="0" w:beforeAutospacing="0" w:after="0" w:afterAutospacing="0"/>
        <w:ind w:left="720"/>
        <w:jc w:val="both"/>
        <w:rPr>
          <w:rFonts w:asciiTheme="minorHAnsi" w:hAnsiTheme="minorHAnsi" w:cstheme="minorHAnsi"/>
        </w:rPr>
      </w:pPr>
    </w:p>
    <w:p w14:paraId="1E8316B7" w14:textId="77777777" w:rsidR="00765945" w:rsidRPr="000D32DB" w:rsidRDefault="00765945" w:rsidP="00765945">
      <w:pPr>
        <w:pStyle w:val="NormalWeb"/>
        <w:numPr>
          <w:ilvl w:val="0"/>
          <w:numId w:val="5"/>
        </w:numPr>
        <w:shd w:val="clear" w:color="auto" w:fill="FFFFFF"/>
        <w:spacing w:before="0" w:beforeAutospacing="0" w:after="0" w:afterAutospacing="0"/>
        <w:jc w:val="both"/>
        <w:rPr>
          <w:rFonts w:asciiTheme="minorHAnsi" w:hAnsiTheme="minorHAnsi" w:cstheme="minorHAnsi"/>
        </w:rPr>
      </w:pPr>
      <w:r w:rsidRPr="000D32DB">
        <w:rPr>
          <w:rFonts w:asciiTheme="minorHAnsi" w:hAnsiTheme="minorHAnsi" w:cstheme="minorHAnsi"/>
        </w:rPr>
        <w:t>Defter tutma, belge düzenleme, beyan ve bildirimde bulunma, değerleme, ceza ve uzlaşma hükümlerine dair düzenlemelerin yapılması,</w:t>
      </w:r>
    </w:p>
    <w:p w14:paraId="260B2214" w14:textId="77777777" w:rsidR="00765945" w:rsidRPr="000D32DB" w:rsidRDefault="00765945" w:rsidP="00765945">
      <w:pPr>
        <w:pStyle w:val="NormalWeb"/>
        <w:shd w:val="clear" w:color="auto" w:fill="FFFFFF"/>
        <w:spacing w:before="0" w:beforeAutospacing="0" w:after="0" w:afterAutospacing="0"/>
        <w:ind w:left="720"/>
        <w:jc w:val="both"/>
        <w:rPr>
          <w:rFonts w:asciiTheme="minorHAnsi" w:hAnsiTheme="minorHAnsi" w:cstheme="minorHAnsi"/>
        </w:rPr>
      </w:pPr>
    </w:p>
    <w:p w14:paraId="14272A91" w14:textId="77777777" w:rsidR="00765945" w:rsidRPr="000D32DB" w:rsidRDefault="00765945" w:rsidP="00765945">
      <w:pPr>
        <w:pStyle w:val="NormalWeb"/>
        <w:numPr>
          <w:ilvl w:val="0"/>
          <w:numId w:val="5"/>
        </w:numPr>
        <w:shd w:val="clear" w:color="auto" w:fill="FFFFFF"/>
        <w:spacing w:before="0" w:beforeAutospacing="0" w:after="0" w:afterAutospacing="0"/>
        <w:jc w:val="both"/>
        <w:rPr>
          <w:rFonts w:asciiTheme="minorHAnsi" w:hAnsiTheme="minorHAnsi" w:cstheme="minorHAnsi"/>
        </w:rPr>
      </w:pPr>
      <w:r w:rsidRPr="000D32DB">
        <w:rPr>
          <w:rFonts w:asciiTheme="minorHAnsi" w:hAnsiTheme="minorHAnsi" w:cstheme="minorHAnsi"/>
        </w:rPr>
        <w:t>Yabancı ülkelerde bulunan kişilere yapılacak tebligat, ilanen tebligat, düzeltme ve vergi incelemesine yönelik hükümlerde düzenleme getirilmesi</w:t>
      </w:r>
    </w:p>
    <w:p w14:paraId="3D98B339" w14:textId="77777777" w:rsidR="00765945" w:rsidRPr="000D32DB" w:rsidRDefault="00765945" w:rsidP="00765945">
      <w:pPr>
        <w:pStyle w:val="NormalWeb"/>
        <w:shd w:val="clear" w:color="auto" w:fill="FFFFFF"/>
        <w:spacing w:before="0" w:beforeAutospacing="0" w:after="0" w:afterAutospacing="0"/>
        <w:ind w:left="720"/>
        <w:jc w:val="both"/>
        <w:rPr>
          <w:rFonts w:asciiTheme="minorHAnsi" w:hAnsiTheme="minorHAnsi" w:cstheme="minorHAnsi"/>
        </w:rPr>
      </w:pPr>
    </w:p>
    <w:p w14:paraId="2620748A" w14:textId="77777777" w:rsidR="00765945" w:rsidRPr="000D32DB" w:rsidRDefault="00765945" w:rsidP="00765945">
      <w:pPr>
        <w:pStyle w:val="NormalWeb"/>
        <w:shd w:val="clear" w:color="auto" w:fill="FFFFFF"/>
        <w:spacing w:before="0" w:beforeAutospacing="0" w:after="0" w:afterAutospacing="0"/>
        <w:jc w:val="both"/>
        <w:rPr>
          <w:rFonts w:asciiTheme="minorHAnsi" w:hAnsiTheme="minorHAnsi" w:cstheme="minorHAnsi"/>
        </w:rPr>
      </w:pPr>
      <w:r w:rsidRPr="000D32DB">
        <w:rPr>
          <w:rFonts w:asciiTheme="minorHAnsi" w:hAnsiTheme="minorHAnsi" w:cstheme="minorHAnsi"/>
        </w:rPr>
        <w:t>hususlarının hedeflendiği görülmektedir.</w:t>
      </w:r>
    </w:p>
    <w:p w14:paraId="5FC8A130" w14:textId="3AB95129" w:rsidR="00765945" w:rsidRPr="000D32DB" w:rsidRDefault="00765945" w:rsidP="00765945">
      <w:pPr>
        <w:jc w:val="both"/>
        <w:rPr>
          <w:rFonts w:asciiTheme="minorHAnsi" w:eastAsia="Calibri" w:hAnsiTheme="minorHAnsi" w:cstheme="minorHAnsi"/>
        </w:rPr>
      </w:pPr>
    </w:p>
    <w:p w14:paraId="726B64A6" w14:textId="6D3C9EC3" w:rsidR="00765945" w:rsidRPr="000D32DB" w:rsidRDefault="00765945" w:rsidP="00765945">
      <w:pPr>
        <w:jc w:val="both"/>
        <w:rPr>
          <w:rFonts w:asciiTheme="minorHAnsi" w:eastAsia="Calibri" w:hAnsiTheme="minorHAnsi" w:cstheme="minorHAnsi"/>
          <w:b/>
        </w:rPr>
      </w:pPr>
      <w:r w:rsidRPr="000D32DB">
        <w:rPr>
          <w:rFonts w:asciiTheme="minorHAnsi" w:eastAsia="Calibri" w:hAnsiTheme="minorHAnsi" w:cstheme="minorHAnsi"/>
          <w:b/>
        </w:rPr>
        <w:t xml:space="preserve">Diğer taraftan 7338 Sayılı Vergi Usul Kanunu İle Bazı Kanunlarda Değişiklik Yapılmasına Dair Kanun ile yapılan başlıca değişiklikler aşağıda sunulmaktadır. </w:t>
      </w:r>
    </w:p>
    <w:p w14:paraId="49A3A137" w14:textId="2BB73514" w:rsidR="00765945" w:rsidRPr="000D32DB" w:rsidRDefault="00765945" w:rsidP="00765945">
      <w:pPr>
        <w:jc w:val="both"/>
        <w:rPr>
          <w:rFonts w:asciiTheme="minorHAnsi" w:eastAsia="Calibri" w:hAnsiTheme="minorHAnsi" w:cstheme="minorHAnsi"/>
        </w:rPr>
      </w:pPr>
    </w:p>
    <w:p w14:paraId="609FA6B0" w14:textId="13C0084F" w:rsidR="00765945" w:rsidRPr="000D32DB" w:rsidRDefault="00765945" w:rsidP="00765945">
      <w:pPr>
        <w:jc w:val="both"/>
        <w:rPr>
          <w:rFonts w:asciiTheme="minorHAnsi" w:eastAsia="Calibri" w:hAnsiTheme="minorHAnsi" w:cstheme="minorHAnsi"/>
        </w:rPr>
      </w:pPr>
      <w:r w:rsidRPr="000D32DB">
        <w:rPr>
          <w:rFonts w:asciiTheme="minorHAnsi" w:eastAsia="Calibri" w:hAnsiTheme="minorHAnsi" w:cstheme="minorHAnsi"/>
        </w:rPr>
        <w:t xml:space="preserve">- Basit usulde tespit edilen kazanç istisnasına ilişkin olarak düzenleme yapılmış olup, Basit Usulde vergilendirilen mükelleflerin ticari kazançlarının, gelir vergisi istisnası kapsamına alınmasından sonra yıllık gelir vergisi beyannamesi verilmeyecek olması nedeniyle, gelir vergisi beyannamesinde bildirilecek gelirlerden indirim öngörülen özürlü indirimi ve yıllık kazanç indirimine ilişkin hüküm maddelerinin çıkarıldığı görülmektedir. Basit usul mükelleflerinin izleyen yılın şubat ayının 25. gününe kadar verilmesi gerekli gelir vergisi beyannamesini vermeyecekleri hususu Kanun’da düzenlenmektedir. </w:t>
      </w:r>
    </w:p>
    <w:p w14:paraId="490B84AF" w14:textId="17BC461B" w:rsidR="00765945" w:rsidRPr="000D32DB" w:rsidRDefault="00765945" w:rsidP="00765945">
      <w:pPr>
        <w:jc w:val="both"/>
        <w:rPr>
          <w:rFonts w:asciiTheme="minorHAnsi" w:eastAsia="Calibri" w:hAnsiTheme="minorHAnsi" w:cstheme="minorHAnsi"/>
        </w:rPr>
      </w:pPr>
    </w:p>
    <w:p w14:paraId="2CDA42CA" w14:textId="3F40E323" w:rsidR="00765945" w:rsidRPr="000D32DB" w:rsidRDefault="00765945" w:rsidP="00765945">
      <w:pPr>
        <w:jc w:val="both"/>
        <w:rPr>
          <w:rFonts w:asciiTheme="minorHAnsi" w:eastAsia="Calibri" w:hAnsiTheme="minorHAnsi" w:cstheme="minorHAnsi"/>
        </w:rPr>
      </w:pPr>
      <w:r w:rsidRPr="000D32DB">
        <w:rPr>
          <w:rFonts w:asciiTheme="minorHAnsi" w:eastAsia="Calibri" w:hAnsiTheme="minorHAnsi" w:cstheme="minorHAnsi"/>
        </w:rPr>
        <w:t xml:space="preserve">- Sosyal içerik üreticileri ile mobil cihazlar için uygulama geliştiren kişilerin elde ettikleri kazançlar üzerinden vergilendirilmesine ilişkin olarak, 01.01.2022 tarihinden itibaren elde edilen kazançlara uygulanmak üzere kazanç istisnası getirildiği görülmektedir. İnternet ortamındaki sosyal ağ sağlayıcıları üzerinden metin, görüntü, ses, video gibi içerikler paylaşan sosyal içerik üreticilerinin bu faaliyetlerinden elde ettikleri kazançlar ile akıllı telefon veya tablet gibi mobil cihazlar için uygulama geliştirenlerin elektronik uygulama paylaşım ve satış platformları üzerinden elde ettikleri kazançların gelir vergisinden müstesna olduğu Kanun’da belirtilmektedir. </w:t>
      </w:r>
    </w:p>
    <w:p w14:paraId="37568EA8" w14:textId="1A9AAAFB" w:rsidR="00765945" w:rsidRPr="000D32DB" w:rsidRDefault="00765945" w:rsidP="00765945">
      <w:pPr>
        <w:jc w:val="both"/>
        <w:rPr>
          <w:rFonts w:asciiTheme="minorHAnsi" w:eastAsia="Calibri" w:hAnsiTheme="minorHAnsi" w:cstheme="minorHAnsi"/>
        </w:rPr>
      </w:pPr>
    </w:p>
    <w:p w14:paraId="3A9E1728" w14:textId="5407351A" w:rsidR="00765945" w:rsidRPr="000D32DB" w:rsidRDefault="00765945" w:rsidP="00B72A9F">
      <w:pPr>
        <w:jc w:val="both"/>
        <w:rPr>
          <w:rFonts w:asciiTheme="minorHAnsi" w:eastAsia="Calibri" w:hAnsiTheme="minorHAnsi" w:cstheme="minorHAnsi"/>
        </w:rPr>
      </w:pPr>
      <w:r w:rsidRPr="000D32DB">
        <w:rPr>
          <w:rFonts w:asciiTheme="minorHAnsi" w:eastAsia="Calibri" w:hAnsiTheme="minorHAnsi" w:cstheme="minorHAnsi"/>
        </w:rPr>
        <w:lastRenderedPageBreak/>
        <w:t xml:space="preserve">- </w:t>
      </w:r>
      <w:r w:rsidR="00B72A9F" w:rsidRPr="000D32DB">
        <w:rPr>
          <w:rFonts w:asciiTheme="minorHAnsi" w:eastAsia="Calibri" w:hAnsiTheme="minorHAnsi" w:cstheme="minorHAnsi"/>
        </w:rPr>
        <w:t xml:space="preserve">Çiftçilere tarımsal destek kapsamında yapılan ödemelere kazanç istisnası getirildiği görülmektedir. Bu itibarla, tarımsal destek ödemelerinde kazanç istisnasına ilişkin olarak kamu kurum ve kuruluşları tarafından yapılan tarımsal destekleme ödemeleri gelir vergisinden muaf olduğu ilgili Kanun ile düzenlenmektedir. </w:t>
      </w:r>
    </w:p>
    <w:p w14:paraId="740883D5" w14:textId="1BA7A717" w:rsidR="00B72A9F" w:rsidRPr="000D32DB" w:rsidRDefault="00B72A9F" w:rsidP="00B72A9F">
      <w:pPr>
        <w:jc w:val="both"/>
        <w:rPr>
          <w:rFonts w:asciiTheme="minorHAnsi" w:eastAsia="Calibri" w:hAnsiTheme="minorHAnsi" w:cstheme="minorHAnsi"/>
        </w:rPr>
      </w:pPr>
    </w:p>
    <w:p w14:paraId="09C1D747" w14:textId="6D559840" w:rsidR="00B72A9F" w:rsidRPr="000D32DB" w:rsidRDefault="00B72A9F" w:rsidP="00B72A9F">
      <w:pPr>
        <w:jc w:val="both"/>
        <w:rPr>
          <w:rFonts w:asciiTheme="minorHAnsi" w:eastAsia="Calibri" w:hAnsiTheme="minorHAnsi" w:cstheme="minorHAnsi"/>
          <w:i/>
        </w:rPr>
      </w:pPr>
      <w:r w:rsidRPr="000D32DB">
        <w:rPr>
          <w:rFonts w:asciiTheme="minorHAnsi" w:eastAsia="Calibri" w:hAnsiTheme="minorHAnsi" w:cstheme="minorHAnsi"/>
        </w:rPr>
        <w:t>-</w:t>
      </w:r>
      <w:r w:rsidRPr="000D32DB">
        <w:rPr>
          <w:rFonts w:asciiTheme="minorHAnsi" w:hAnsiTheme="minorHAnsi" w:cstheme="minorHAnsi"/>
        </w:rPr>
        <w:t xml:space="preserve"> </w:t>
      </w:r>
      <w:r w:rsidRPr="000D32DB">
        <w:rPr>
          <w:rFonts w:asciiTheme="minorHAnsi" w:eastAsia="Calibri" w:hAnsiTheme="minorHAnsi" w:cstheme="minorHAnsi"/>
        </w:rPr>
        <w:t>Vergiye uyumlu mükelleflere vergi indirimi uygulaması “</w:t>
      </w:r>
      <w:r w:rsidRPr="000D32DB">
        <w:rPr>
          <w:rFonts w:asciiTheme="minorHAnsi" w:eastAsia="Calibri" w:hAnsiTheme="minorHAnsi" w:cstheme="minorHAnsi"/>
          <w:i/>
        </w:rPr>
        <w:t xml:space="preserve">Belirtilen süre içerisinde kesinleşmiş olması koşuluyla vergi beyannamelerindeki vergi türleri itibarıyla ikmalen, re’sen veya idarece yapılmış bir tarhiyat bulunmaması (Kesinleşen tarhiyatların, indirimin hesaplanacağı beyannamenin ait olduğu yıl için geçerli olan, birinci fıkradaki indirim tutar sınırının %1’ini aşmaması durumunda bu şart ihlal edilmiş sayılmaz” ibaresi ile yeniden düzenlenmiştir. </w:t>
      </w:r>
      <w:r w:rsidRPr="000D32DB">
        <w:rPr>
          <w:rFonts w:asciiTheme="minorHAnsi" w:eastAsia="Calibri" w:hAnsiTheme="minorHAnsi" w:cstheme="minorHAnsi"/>
        </w:rPr>
        <w:t>Uygulamanın 01.01.2022 tarihinden itibaren geçerli olacağı görülmektedir.</w:t>
      </w:r>
      <w:r w:rsidRPr="000D32DB">
        <w:rPr>
          <w:rFonts w:asciiTheme="minorHAnsi" w:eastAsia="Calibri" w:hAnsiTheme="minorHAnsi" w:cstheme="minorHAnsi"/>
          <w:i/>
        </w:rPr>
        <w:t xml:space="preserve"> </w:t>
      </w:r>
    </w:p>
    <w:p w14:paraId="07BEBBAD" w14:textId="32F30F1C" w:rsidR="00B72A9F" w:rsidRPr="000D32DB" w:rsidRDefault="00B72A9F" w:rsidP="00B72A9F">
      <w:pPr>
        <w:jc w:val="both"/>
        <w:rPr>
          <w:rFonts w:asciiTheme="minorHAnsi" w:eastAsia="Calibri" w:hAnsiTheme="minorHAnsi" w:cstheme="minorHAnsi"/>
          <w:i/>
        </w:rPr>
      </w:pPr>
    </w:p>
    <w:p w14:paraId="319771E6" w14:textId="73FAC1D7" w:rsidR="00B72A9F" w:rsidRPr="000D32DB" w:rsidRDefault="00B72A9F" w:rsidP="00B72A9F">
      <w:pPr>
        <w:jc w:val="both"/>
        <w:rPr>
          <w:rFonts w:asciiTheme="minorHAnsi" w:eastAsia="Calibri" w:hAnsiTheme="minorHAnsi" w:cstheme="minorHAnsi"/>
        </w:rPr>
      </w:pPr>
      <w:r w:rsidRPr="000D32DB">
        <w:rPr>
          <w:rFonts w:asciiTheme="minorHAnsi" w:eastAsia="Calibri" w:hAnsiTheme="minorHAnsi" w:cstheme="minorHAnsi"/>
        </w:rPr>
        <w:t xml:space="preserve">- Ticari kazanç sahipleri ile serbest meslek erbabı cari vergilendirme döneminin gelir vergisine mahsup edilmek üzere, üç, altı ve dokuz aylık periyotlar üçer aylık dönemler itibariyle geçici vergi dönemi olarak belirlendiği görülmektedir. İlgili takvim yılının son üç aylık döneminin geçici vergi dönemi kapsamından çıkarılarak dördüncü dönem geçici vergi beyannamesinin verilmeyeceği yer almaktadır. </w:t>
      </w:r>
    </w:p>
    <w:p w14:paraId="75EB4652" w14:textId="534F1805" w:rsidR="00B72A9F" w:rsidRPr="000D32DB" w:rsidRDefault="00B72A9F" w:rsidP="00B72A9F">
      <w:pPr>
        <w:jc w:val="both"/>
        <w:rPr>
          <w:rFonts w:asciiTheme="minorHAnsi" w:eastAsia="Calibri" w:hAnsiTheme="minorHAnsi" w:cstheme="minorHAnsi"/>
        </w:rPr>
      </w:pPr>
    </w:p>
    <w:p w14:paraId="31AC2933" w14:textId="44E7921E" w:rsidR="00B72A9F" w:rsidRPr="000D32DB" w:rsidRDefault="00B72A9F" w:rsidP="00B72A9F">
      <w:pPr>
        <w:jc w:val="both"/>
        <w:rPr>
          <w:rFonts w:asciiTheme="minorHAnsi" w:eastAsia="Calibri" w:hAnsiTheme="minorHAnsi" w:cstheme="minorHAnsi"/>
        </w:rPr>
      </w:pPr>
      <w:r w:rsidRPr="000D32DB">
        <w:rPr>
          <w:rFonts w:asciiTheme="minorHAnsi" w:eastAsia="Calibri" w:hAnsiTheme="minorHAnsi" w:cstheme="minorHAnsi"/>
        </w:rPr>
        <w:t xml:space="preserve">- Fiziki ortamdan bağımsız olarak elektronik ortamda vergi dairesi kurulabileceği görülmektedir. Elektronik ortamda kurulan vergi dairelerinin diğer vergi dairelerinin şubesi olarak belirlenerek mükelleflere hızlı ve etkin hizmet verilebilmesinin sağlanması, vergi dairesince yapılan işlemlerin elektronik ortamda kurulan vergi daireleri tarafından da yerine getirilmesini temin edecek düzenlemeler yapma konusunda Hazine ve Maliye Bakanlığına yetki verileceği belirtilmektedir. </w:t>
      </w:r>
    </w:p>
    <w:p w14:paraId="02DD68A9" w14:textId="77777777" w:rsidR="00B72A9F" w:rsidRPr="000D32DB" w:rsidRDefault="00B72A9F" w:rsidP="00B72A9F">
      <w:pPr>
        <w:jc w:val="both"/>
        <w:rPr>
          <w:rFonts w:asciiTheme="minorHAnsi" w:eastAsia="Calibri" w:hAnsiTheme="minorHAnsi" w:cstheme="minorHAnsi"/>
        </w:rPr>
      </w:pPr>
    </w:p>
    <w:p w14:paraId="5F7A7E9A" w14:textId="0351E136" w:rsidR="00B72A9F" w:rsidRPr="000D32DB" w:rsidRDefault="00B72A9F" w:rsidP="00B72A9F">
      <w:pPr>
        <w:jc w:val="both"/>
        <w:rPr>
          <w:rFonts w:asciiTheme="minorHAnsi" w:eastAsia="Calibri" w:hAnsiTheme="minorHAnsi" w:cstheme="minorHAnsi"/>
        </w:rPr>
      </w:pPr>
      <w:r w:rsidRPr="000D32DB">
        <w:rPr>
          <w:rFonts w:asciiTheme="minorHAnsi" w:eastAsia="Calibri" w:hAnsiTheme="minorHAnsi" w:cstheme="minorHAnsi"/>
        </w:rPr>
        <w:t xml:space="preserve">- İlan yolu ile yapılan tebliğin konusu her biri için ayrı ayrı olmak üzere 3.600 Türk lirasından fazla vergi veya vergi cezasına taalluk ettiği takdirde ilan ayrıca Hazine ve Maliye Bakanlığına bağlı vergi daireleri açısından Gelir İdaresi Başkanlığının, diğerleri için ilgili idarenin resmi internet sitesinde de 01.06.2022 tarihinden itibaren duyurulabileceği görülmektedir. </w:t>
      </w:r>
    </w:p>
    <w:p w14:paraId="77397C40" w14:textId="7D30F089" w:rsidR="00B72A9F" w:rsidRPr="000D32DB" w:rsidRDefault="00B72A9F" w:rsidP="00B72A9F">
      <w:pPr>
        <w:jc w:val="both"/>
        <w:rPr>
          <w:rFonts w:asciiTheme="minorHAnsi" w:eastAsia="Calibri" w:hAnsiTheme="minorHAnsi" w:cstheme="minorHAnsi"/>
        </w:rPr>
      </w:pPr>
    </w:p>
    <w:p w14:paraId="5988C0E3" w14:textId="5F9D896E" w:rsidR="00B72A9F" w:rsidRPr="000D32DB" w:rsidRDefault="00B72A9F" w:rsidP="00B72A9F">
      <w:pPr>
        <w:jc w:val="both"/>
        <w:rPr>
          <w:rFonts w:asciiTheme="minorHAnsi" w:eastAsia="Calibri" w:hAnsiTheme="minorHAnsi" w:cstheme="minorHAnsi"/>
        </w:rPr>
      </w:pPr>
      <w:r w:rsidRPr="000D32DB">
        <w:rPr>
          <w:rFonts w:asciiTheme="minorHAnsi" w:eastAsia="Calibri" w:hAnsiTheme="minorHAnsi" w:cstheme="minorHAnsi"/>
        </w:rPr>
        <w:t xml:space="preserve">- </w:t>
      </w:r>
      <w:r w:rsidR="000D32DB" w:rsidRPr="000D32DB">
        <w:rPr>
          <w:rFonts w:asciiTheme="minorHAnsi" w:eastAsia="Calibri" w:hAnsiTheme="minorHAnsi" w:cstheme="minorHAnsi"/>
        </w:rPr>
        <w:t xml:space="preserve">Yeminli Mali Müşavirlerce düzenlenmiş tasdik raporu ibrazı sartına bağlanan muafiyet, istisna, zarar mahsubu ve benzeri konularda tasdik raporunun zamanında ibraz edilmemesi halinde, mükellefe tebliğ edilmek şartı ile 60 günlük bir mühlet verileceği görülmektedir. Tasdik raporunun bu süre içinde de ibraz edilmemesi halinde mükelleflerin tasdike konu haktan yararlanamayacağı düzenlenmektedir. </w:t>
      </w:r>
    </w:p>
    <w:p w14:paraId="39AE35C6" w14:textId="1FA9A6E9" w:rsidR="000D32DB" w:rsidRPr="000D32DB" w:rsidRDefault="000D32DB" w:rsidP="00B72A9F">
      <w:pPr>
        <w:jc w:val="both"/>
        <w:rPr>
          <w:rFonts w:asciiTheme="minorHAnsi" w:eastAsia="Calibri" w:hAnsiTheme="minorHAnsi" w:cstheme="minorHAnsi"/>
        </w:rPr>
      </w:pPr>
    </w:p>
    <w:p w14:paraId="4A750179" w14:textId="2F654513" w:rsidR="000D32DB" w:rsidRPr="000D32DB" w:rsidRDefault="000D32DB" w:rsidP="00B72A9F">
      <w:pPr>
        <w:jc w:val="both"/>
        <w:rPr>
          <w:rFonts w:asciiTheme="minorHAnsi" w:eastAsia="Calibri" w:hAnsiTheme="minorHAnsi" w:cstheme="minorHAnsi"/>
        </w:rPr>
      </w:pPr>
      <w:r w:rsidRPr="000D32DB">
        <w:rPr>
          <w:rFonts w:asciiTheme="minorHAnsi" w:eastAsia="Calibri" w:hAnsiTheme="minorHAnsi" w:cstheme="minorHAnsi"/>
        </w:rPr>
        <w:t xml:space="preserve">- Gider pusulası düzenleme süresi ile gider pusulası yerine geçecek belgeler belirlenmiş olup; bu belgeler arasında; </w:t>
      </w:r>
    </w:p>
    <w:p w14:paraId="5B17B92D" w14:textId="77777777" w:rsidR="000D32DB" w:rsidRPr="000D32DB" w:rsidRDefault="000D32DB" w:rsidP="00B72A9F">
      <w:pPr>
        <w:jc w:val="both"/>
        <w:rPr>
          <w:rFonts w:asciiTheme="minorHAnsi" w:eastAsia="Calibri" w:hAnsiTheme="minorHAnsi" w:cstheme="minorHAnsi"/>
        </w:rPr>
      </w:pPr>
    </w:p>
    <w:p w14:paraId="136E3D6D" w14:textId="02013FB9" w:rsidR="000D32DB" w:rsidRPr="000D32DB" w:rsidRDefault="000D32DB" w:rsidP="000D32DB">
      <w:pPr>
        <w:pStyle w:val="ListeParagraf"/>
        <w:jc w:val="both"/>
        <w:rPr>
          <w:rFonts w:asciiTheme="minorHAnsi" w:eastAsia="Calibri" w:hAnsiTheme="minorHAnsi" w:cstheme="minorHAnsi"/>
          <w:i/>
          <w:iCs/>
        </w:rPr>
      </w:pPr>
      <w:r w:rsidRPr="000D32DB">
        <w:rPr>
          <w:rFonts w:asciiTheme="minorHAnsi" w:eastAsia="Calibri" w:hAnsiTheme="minorHAnsi" w:cstheme="minorHAnsi"/>
        </w:rPr>
        <w:t xml:space="preserve">• </w:t>
      </w:r>
      <w:r w:rsidRPr="000D32DB">
        <w:rPr>
          <w:rFonts w:asciiTheme="minorHAnsi" w:eastAsia="Calibri" w:hAnsiTheme="minorHAnsi" w:cstheme="minorHAnsi"/>
          <w:i/>
          <w:iCs/>
        </w:rPr>
        <w:t xml:space="preserve">Malın veya hizmetin bedelinin, dördüncü fıkrada belirtilen süre dâhilinde satıcıya; 19/10/2005 tarihli ve 5411 sayılı Bankacılık Kanununda tanımlanan banka, 20/6/2013 tarihli ve 6493 sayılı Ödeme ve Menkul Kıymet Mutabakat Sistemleri, Ödeme Hizmetleri ve Elektronik Para Kuruluşları Hakkında Kanun kapsamında yetkilendirilmiş ödeme kuruluşları veya 9/5/2013 tarihli ve 6475 sayılı Posta Hizmetleri Kanununa göre kurulan </w:t>
      </w:r>
      <w:r w:rsidRPr="000D32DB">
        <w:rPr>
          <w:rFonts w:asciiTheme="minorHAnsi" w:eastAsia="Calibri" w:hAnsiTheme="minorHAnsi" w:cstheme="minorHAnsi"/>
          <w:i/>
          <w:iCs/>
        </w:rPr>
        <w:lastRenderedPageBreak/>
        <w:t xml:space="preserve">Posta ve Telgraf Teşkilatı Anonim Şirketi aracılığıyla ödenmesi halinde, bu kurumlarca düzenlenen belgeler, </w:t>
      </w:r>
    </w:p>
    <w:p w14:paraId="04F64BA4" w14:textId="77777777" w:rsidR="000D32DB" w:rsidRPr="000D32DB" w:rsidRDefault="000D32DB" w:rsidP="000D32DB">
      <w:pPr>
        <w:pStyle w:val="ListeParagraf"/>
        <w:jc w:val="both"/>
        <w:rPr>
          <w:rFonts w:asciiTheme="minorHAnsi" w:eastAsia="Calibri" w:hAnsiTheme="minorHAnsi" w:cstheme="minorHAnsi"/>
          <w:i/>
          <w:iCs/>
        </w:rPr>
      </w:pPr>
    </w:p>
    <w:p w14:paraId="643CF14D" w14:textId="61DDA399" w:rsidR="000D32DB" w:rsidRPr="000D32DB" w:rsidRDefault="000D32DB" w:rsidP="000D32DB">
      <w:pPr>
        <w:pStyle w:val="ListeParagraf"/>
        <w:jc w:val="both"/>
        <w:rPr>
          <w:rFonts w:asciiTheme="minorHAnsi" w:eastAsia="Calibri" w:hAnsiTheme="minorHAnsi" w:cstheme="minorHAnsi"/>
          <w:i/>
          <w:iCs/>
        </w:rPr>
      </w:pPr>
      <w:r w:rsidRPr="000D32DB">
        <w:rPr>
          <w:rFonts w:asciiTheme="minorHAnsi" w:eastAsia="Calibri" w:hAnsiTheme="minorHAnsi" w:cstheme="minorHAnsi"/>
        </w:rPr>
        <w:t xml:space="preserve">• </w:t>
      </w:r>
      <w:r w:rsidRPr="000D32DB">
        <w:rPr>
          <w:rFonts w:asciiTheme="minorHAnsi" w:eastAsia="Calibri" w:hAnsiTheme="minorHAnsi" w:cstheme="minorHAnsi"/>
          <w:i/>
          <w:iCs/>
        </w:rPr>
        <w:t xml:space="preserve">7/11/2013 tarihli ve 6502 sayılı Tüketicinin Korunması Hakkında Kanun kapsamında satın alınan malların gider pusulası düzenlemek zorunda olanlara iade edilmesinde, 6502 sayılı Kanun uyarınca iade edilecek tutarların, (a) bendinde yer alan kurumlar aracılığıyla iadesinde bu kurumlarca düzenlenen belgeler, </w:t>
      </w:r>
    </w:p>
    <w:p w14:paraId="0EDA00AC" w14:textId="77777777" w:rsidR="000D32DB" w:rsidRPr="000D32DB" w:rsidRDefault="000D32DB" w:rsidP="000D32DB">
      <w:pPr>
        <w:pStyle w:val="ListeParagraf"/>
        <w:jc w:val="both"/>
        <w:rPr>
          <w:rFonts w:asciiTheme="minorHAnsi" w:eastAsia="Calibri" w:hAnsiTheme="minorHAnsi" w:cstheme="minorHAnsi"/>
          <w:i/>
          <w:iCs/>
        </w:rPr>
      </w:pPr>
    </w:p>
    <w:p w14:paraId="51001E33" w14:textId="77777777" w:rsidR="000D32DB" w:rsidRPr="000D32DB" w:rsidRDefault="000D32DB" w:rsidP="000D32DB">
      <w:pPr>
        <w:pStyle w:val="ListeParagraf"/>
        <w:jc w:val="both"/>
        <w:rPr>
          <w:rFonts w:asciiTheme="minorHAnsi" w:eastAsia="Calibri" w:hAnsiTheme="minorHAnsi" w:cstheme="minorHAnsi"/>
          <w:i/>
          <w:iCs/>
        </w:rPr>
      </w:pPr>
      <w:r w:rsidRPr="000D32DB">
        <w:rPr>
          <w:rFonts w:asciiTheme="minorHAnsi" w:eastAsia="Calibri" w:hAnsiTheme="minorHAnsi" w:cstheme="minorHAnsi"/>
        </w:rPr>
        <w:t xml:space="preserve">• </w:t>
      </w:r>
      <w:r w:rsidRPr="000D32DB">
        <w:rPr>
          <w:rFonts w:asciiTheme="minorHAnsi" w:eastAsia="Calibri" w:hAnsiTheme="minorHAnsi" w:cstheme="minorHAnsi"/>
          <w:i/>
          <w:iCs/>
        </w:rPr>
        <w:t xml:space="preserve">Bu Kanuna göre belge düzenleme zorunluluğu bulunmayan kamu kurum ve kuruluşlarının, tabi oldukları ilgili mevzuat dâhilinde, yaptıkları işler veya sattıkları mallar için düzenledikleri belgeler, </w:t>
      </w:r>
    </w:p>
    <w:p w14:paraId="0A3AF519" w14:textId="3DCB1ECB" w:rsidR="000D32DB" w:rsidRPr="000D32DB" w:rsidRDefault="000D32DB" w:rsidP="000D32DB">
      <w:pPr>
        <w:jc w:val="both"/>
        <w:rPr>
          <w:rFonts w:asciiTheme="minorHAnsi" w:eastAsia="Calibri" w:hAnsiTheme="minorHAnsi" w:cstheme="minorHAnsi"/>
          <w:i/>
          <w:iCs/>
        </w:rPr>
      </w:pPr>
    </w:p>
    <w:p w14:paraId="34692C09" w14:textId="3CD82592" w:rsidR="000D32DB" w:rsidRPr="000D32DB" w:rsidRDefault="000D32DB" w:rsidP="000D32DB">
      <w:pPr>
        <w:jc w:val="both"/>
        <w:rPr>
          <w:rFonts w:asciiTheme="minorHAnsi" w:eastAsia="Calibri" w:hAnsiTheme="minorHAnsi" w:cstheme="minorHAnsi"/>
          <w:iCs/>
        </w:rPr>
      </w:pPr>
      <w:r w:rsidRPr="000D32DB">
        <w:rPr>
          <w:rFonts w:asciiTheme="minorHAnsi" w:eastAsia="Calibri" w:hAnsiTheme="minorHAnsi" w:cstheme="minorHAnsi"/>
          <w:iCs/>
        </w:rPr>
        <w:t xml:space="preserve">hususları yer almaktadır. </w:t>
      </w:r>
    </w:p>
    <w:p w14:paraId="4B261B52" w14:textId="212A2190" w:rsidR="000D32DB" w:rsidRPr="000D32DB" w:rsidRDefault="000D32DB" w:rsidP="000D32DB">
      <w:pPr>
        <w:jc w:val="both"/>
        <w:rPr>
          <w:rFonts w:asciiTheme="minorHAnsi" w:eastAsia="Calibri" w:hAnsiTheme="minorHAnsi" w:cstheme="minorHAnsi"/>
          <w:iCs/>
        </w:rPr>
      </w:pPr>
    </w:p>
    <w:p w14:paraId="68564BD4" w14:textId="3261BB52" w:rsidR="000D32DB" w:rsidRPr="000D32DB" w:rsidRDefault="000D32DB" w:rsidP="000D32DB">
      <w:pPr>
        <w:jc w:val="both"/>
        <w:rPr>
          <w:rFonts w:asciiTheme="minorHAnsi" w:eastAsia="Calibri" w:hAnsiTheme="minorHAnsi" w:cstheme="minorHAnsi"/>
          <w:iCs/>
        </w:rPr>
      </w:pPr>
      <w:r w:rsidRPr="000D32DB">
        <w:rPr>
          <w:rFonts w:asciiTheme="minorHAnsi" w:eastAsia="Calibri" w:hAnsiTheme="minorHAnsi" w:cstheme="minorHAnsi"/>
          <w:iCs/>
        </w:rPr>
        <w:t xml:space="preserve">- Ticari ve zirai kazancın elde edilmesi ve idame ettirilmesi ile ilgili olarak işletmeler tarafından yapılan protestoya veya yazı ile bir defadan </w:t>
      </w:r>
      <w:r w:rsidR="00497821">
        <w:rPr>
          <w:rFonts w:asciiTheme="minorHAnsi" w:eastAsia="Calibri" w:hAnsiTheme="minorHAnsi" w:cstheme="minorHAnsi"/>
          <w:iCs/>
        </w:rPr>
        <w:t>fazla</w:t>
      </w:r>
      <w:r w:rsidRPr="000D32DB">
        <w:rPr>
          <w:rFonts w:asciiTheme="minorHAnsi" w:eastAsia="Calibri" w:hAnsiTheme="minorHAnsi" w:cstheme="minorHAnsi"/>
          <w:iCs/>
        </w:rPr>
        <w:t xml:space="preserve"> istenmesine rağmen borçlu tarafından ödenmemiş bulunan dava ve icra takibine değmeyecek derecede küçük olan alacaklara ilişkin azami 3.000 TL tutarın şüpheli alacak olarak kaydedilebileceği görülmektedir. </w:t>
      </w:r>
    </w:p>
    <w:p w14:paraId="6D892554" w14:textId="2B00C658" w:rsidR="000D32DB" w:rsidRPr="000D32DB" w:rsidRDefault="000D32DB" w:rsidP="000D32DB">
      <w:pPr>
        <w:jc w:val="both"/>
        <w:rPr>
          <w:rFonts w:asciiTheme="minorHAnsi" w:eastAsia="Calibri" w:hAnsiTheme="minorHAnsi" w:cstheme="minorHAnsi"/>
          <w:iCs/>
        </w:rPr>
      </w:pPr>
    </w:p>
    <w:p w14:paraId="57C5E081" w14:textId="3FEEBC0D" w:rsidR="000D32DB" w:rsidRDefault="000D32DB" w:rsidP="000D32DB">
      <w:pPr>
        <w:jc w:val="both"/>
        <w:rPr>
          <w:rFonts w:asciiTheme="minorHAnsi" w:hAnsiTheme="minorHAnsi" w:cstheme="minorHAnsi"/>
        </w:rPr>
      </w:pPr>
      <w:r w:rsidRPr="000D32DB">
        <w:rPr>
          <w:rFonts w:asciiTheme="minorHAnsi" w:eastAsia="Calibri" w:hAnsiTheme="minorHAnsi" w:cstheme="minorHAnsi"/>
          <w:iCs/>
        </w:rPr>
        <w:t xml:space="preserve">- Değerleme ölçütlerinde </w:t>
      </w:r>
      <w:r w:rsidRPr="000D32DB">
        <w:rPr>
          <w:rFonts w:asciiTheme="minorHAnsi" w:hAnsiTheme="minorHAnsi" w:cstheme="minorHAnsi"/>
        </w:rPr>
        <w:t>değişiklik yapılarak iktisadi kıymetlerin değerlenmesinde değerleme ölçütleri arasına “alış bedeli” ilave edilmiştir.</w:t>
      </w:r>
    </w:p>
    <w:p w14:paraId="44B111AB" w14:textId="66D00CE0" w:rsidR="000D32DB" w:rsidRDefault="000D32DB" w:rsidP="000D32DB">
      <w:pPr>
        <w:jc w:val="both"/>
        <w:rPr>
          <w:rFonts w:asciiTheme="minorHAnsi" w:hAnsiTheme="minorHAnsi" w:cstheme="minorHAnsi"/>
        </w:rPr>
      </w:pPr>
    </w:p>
    <w:p w14:paraId="568ACAF6" w14:textId="2806C920" w:rsidR="000D32DB" w:rsidRDefault="000D32DB" w:rsidP="000D32DB">
      <w:pPr>
        <w:jc w:val="both"/>
        <w:rPr>
          <w:rFonts w:asciiTheme="minorHAnsi" w:hAnsiTheme="minorHAnsi" w:cstheme="minorHAnsi"/>
        </w:rPr>
      </w:pPr>
      <w:r>
        <w:rPr>
          <w:rFonts w:asciiTheme="minorHAnsi" w:hAnsiTheme="minorHAnsi" w:cstheme="minorHAnsi"/>
        </w:rPr>
        <w:t xml:space="preserve">- </w:t>
      </w:r>
      <w:r w:rsidRPr="000D32DB">
        <w:rPr>
          <w:rFonts w:asciiTheme="minorHAnsi" w:hAnsiTheme="minorHAnsi" w:cstheme="minorHAnsi"/>
        </w:rPr>
        <w:t>Demirbaş eşyanın maliyet bedelinin belirlenmesi</w:t>
      </w:r>
      <w:r>
        <w:rPr>
          <w:rFonts w:asciiTheme="minorHAnsi" w:hAnsiTheme="minorHAnsi" w:cstheme="minorHAnsi"/>
        </w:rPr>
        <w:t xml:space="preserve"> hususunda değişiklik yapılmış olup, </w:t>
      </w:r>
      <w:r w:rsidRPr="000D32DB">
        <w:rPr>
          <w:rFonts w:asciiTheme="minorHAnsi" w:hAnsiTheme="minorHAnsi" w:cstheme="minorHAnsi"/>
        </w:rPr>
        <w:t>iktisadi işletmelerde kıymetlerin değerlenmesinde demirbaş eşyanın maliyet bedeline giren “komisyon ve nakliye giderleri</w:t>
      </w:r>
      <w:r>
        <w:rPr>
          <w:rFonts w:asciiTheme="minorHAnsi" w:hAnsiTheme="minorHAnsi" w:cstheme="minorHAnsi"/>
        </w:rPr>
        <w:t>nin</w:t>
      </w:r>
      <w:r w:rsidRPr="000D32DB">
        <w:rPr>
          <w:rFonts w:asciiTheme="minorHAnsi" w:hAnsiTheme="minorHAnsi" w:cstheme="minorHAnsi"/>
        </w:rPr>
        <w:t>” ma</w:t>
      </w:r>
      <w:r>
        <w:rPr>
          <w:rFonts w:asciiTheme="minorHAnsi" w:hAnsiTheme="minorHAnsi" w:cstheme="minorHAnsi"/>
        </w:rPr>
        <w:t xml:space="preserve">liyet bedeline ilave edilmeyeceği görülmektedir. </w:t>
      </w:r>
    </w:p>
    <w:p w14:paraId="275E8F91" w14:textId="69A4312B" w:rsidR="000D32DB" w:rsidRDefault="000D32DB" w:rsidP="000D32DB">
      <w:pPr>
        <w:jc w:val="both"/>
        <w:rPr>
          <w:rFonts w:asciiTheme="minorHAnsi" w:hAnsiTheme="minorHAnsi" w:cstheme="minorHAnsi"/>
        </w:rPr>
      </w:pPr>
    </w:p>
    <w:p w14:paraId="5AFF2EC0" w14:textId="6941C9D7" w:rsidR="000D32DB" w:rsidRDefault="000D32DB" w:rsidP="000D32DB">
      <w:pPr>
        <w:jc w:val="both"/>
        <w:rPr>
          <w:rFonts w:asciiTheme="minorHAnsi" w:hAnsiTheme="minorHAnsi" w:cstheme="minorHAnsi"/>
        </w:rPr>
      </w:pPr>
      <w:r>
        <w:rPr>
          <w:rFonts w:asciiTheme="minorHAnsi" w:hAnsiTheme="minorHAnsi" w:cstheme="minorHAnsi"/>
        </w:rPr>
        <w:t xml:space="preserve">- </w:t>
      </w:r>
      <w:r w:rsidRPr="000D32DB">
        <w:rPr>
          <w:rFonts w:asciiTheme="minorHAnsi" w:hAnsiTheme="minorHAnsi" w:cstheme="minorHAnsi"/>
        </w:rPr>
        <w:t xml:space="preserve">Bilanço esasına </w:t>
      </w:r>
      <w:r>
        <w:rPr>
          <w:rFonts w:asciiTheme="minorHAnsi" w:hAnsiTheme="minorHAnsi" w:cstheme="minorHAnsi"/>
        </w:rPr>
        <w:t>göre defter tutan mükellefler arasından</w:t>
      </w:r>
      <w:r w:rsidRPr="000D32DB">
        <w:rPr>
          <w:rFonts w:asciiTheme="minorHAnsi" w:hAnsiTheme="minorHAnsi" w:cstheme="minorHAnsi"/>
        </w:rPr>
        <w:t xml:space="preserve"> dileyen, amortismana tabi iktisadi değerlerini, azalan bakiyeler üzerinden amortisman usulünü aynı kanunun 320.maddesinin 4.</w:t>
      </w:r>
      <w:r w:rsidR="007223D2">
        <w:rPr>
          <w:rFonts w:asciiTheme="minorHAnsi" w:hAnsiTheme="minorHAnsi" w:cstheme="minorHAnsi"/>
        </w:rPr>
        <w:t xml:space="preserve"> Fıkrası olan </w:t>
      </w:r>
      <w:r w:rsidR="007223D2" w:rsidRPr="007223D2">
        <w:rPr>
          <w:rFonts w:asciiTheme="minorHAnsi" w:hAnsiTheme="minorHAnsi" w:cstheme="minorHAnsi"/>
          <w:i/>
        </w:rPr>
        <w:t>“Amortismanın herh</w:t>
      </w:r>
      <w:r w:rsidRPr="007223D2">
        <w:rPr>
          <w:rFonts w:asciiTheme="minorHAnsi" w:hAnsiTheme="minorHAnsi" w:cstheme="minorHAnsi"/>
          <w:i/>
        </w:rPr>
        <w:t>angi bir yıl yapılmamasından veya ilk uygulanan nispetten düşük bir hadle yapılmasından dolayı amortisman süresi uzatılamaz.”</w:t>
      </w:r>
      <w:r w:rsidR="007223D2">
        <w:rPr>
          <w:rFonts w:asciiTheme="minorHAnsi" w:hAnsiTheme="minorHAnsi" w:cstheme="minorHAnsi"/>
        </w:rPr>
        <w:t xml:space="preserve"> ibaresi ile</w:t>
      </w:r>
      <w:r w:rsidRPr="000D32DB">
        <w:rPr>
          <w:rFonts w:asciiTheme="minorHAnsi" w:hAnsiTheme="minorHAnsi" w:cstheme="minorHAnsi"/>
        </w:rPr>
        <w:t xml:space="preserve"> saklı kalmak kaydı ile uygulayabilece</w:t>
      </w:r>
      <w:r w:rsidR="007223D2">
        <w:rPr>
          <w:rFonts w:asciiTheme="minorHAnsi" w:hAnsiTheme="minorHAnsi" w:cstheme="minorHAnsi"/>
        </w:rPr>
        <w:t xml:space="preserve">ği görülmektedir. </w:t>
      </w:r>
    </w:p>
    <w:p w14:paraId="1BE92376" w14:textId="1C6E4319" w:rsidR="007223D2" w:rsidRDefault="007223D2" w:rsidP="000D32DB">
      <w:pPr>
        <w:jc w:val="both"/>
        <w:rPr>
          <w:rFonts w:asciiTheme="minorHAnsi" w:hAnsiTheme="minorHAnsi" w:cstheme="minorHAnsi"/>
        </w:rPr>
      </w:pPr>
    </w:p>
    <w:p w14:paraId="7A1434B2" w14:textId="6B86397E" w:rsidR="007223D2" w:rsidRPr="007223D2" w:rsidRDefault="007223D2" w:rsidP="007223D2">
      <w:pPr>
        <w:jc w:val="both"/>
        <w:rPr>
          <w:rFonts w:asciiTheme="minorHAnsi" w:eastAsia="Calibri" w:hAnsiTheme="minorHAnsi" w:cstheme="minorHAnsi"/>
          <w:i/>
        </w:rPr>
      </w:pPr>
      <w:r>
        <w:rPr>
          <w:rFonts w:asciiTheme="minorHAnsi" w:hAnsiTheme="minorHAnsi" w:cstheme="minorHAnsi"/>
        </w:rPr>
        <w:t xml:space="preserve">- </w:t>
      </w:r>
      <w:r w:rsidRPr="007223D2">
        <w:rPr>
          <w:rFonts w:asciiTheme="minorHAnsi" w:hAnsiTheme="minorHAnsi" w:cstheme="minorHAnsi"/>
        </w:rPr>
        <w:t>Amortismana tabi malların satılması durumunda yenileme fonuna ilişkin uygulama</w:t>
      </w:r>
      <w:r>
        <w:rPr>
          <w:rFonts w:asciiTheme="minorHAnsi" w:hAnsiTheme="minorHAnsi" w:cstheme="minorHAnsi"/>
        </w:rPr>
        <w:t>da değişiklik yapılmış olup özetle;  “</w:t>
      </w:r>
      <w:r w:rsidRPr="007223D2">
        <w:rPr>
          <w:rFonts w:asciiTheme="minorHAnsi" w:eastAsia="Calibri" w:hAnsiTheme="minorHAnsi" w:cstheme="minorHAnsi"/>
          <w:i/>
        </w:rPr>
        <w:t>Bilanço esasına göre defter tutan mükelleflerce;</w:t>
      </w:r>
    </w:p>
    <w:p w14:paraId="0E7BB564" w14:textId="77777777" w:rsidR="007223D2" w:rsidRPr="007223D2" w:rsidRDefault="007223D2" w:rsidP="007223D2">
      <w:pPr>
        <w:jc w:val="both"/>
        <w:rPr>
          <w:rFonts w:asciiTheme="minorHAnsi" w:hAnsiTheme="minorHAnsi" w:cstheme="minorHAnsi"/>
          <w:i/>
        </w:rPr>
      </w:pPr>
    </w:p>
    <w:p w14:paraId="765057A3" w14:textId="708E3B74" w:rsidR="007223D2" w:rsidRPr="007223D2" w:rsidRDefault="007223D2" w:rsidP="007223D2">
      <w:pPr>
        <w:pStyle w:val="ListeParagraf"/>
        <w:numPr>
          <w:ilvl w:val="0"/>
          <w:numId w:val="15"/>
        </w:numPr>
        <w:jc w:val="both"/>
        <w:rPr>
          <w:rFonts w:asciiTheme="minorHAnsi" w:eastAsia="Calibri" w:hAnsiTheme="minorHAnsi" w:cstheme="minorHAnsi"/>
          <w:i/>
          <w:iCs/>
        </w:rPr>
      </w:pPr>
      <w:r w:rsidRPr="007223D2">
        <w:rPr>
          <w:rFonts w:asciiTheme="minorHAnsi" w:eastAsia="Calibri" w:hAnsiTheme="minorHAnsi" w:cstheme="minorHAnsi"/>
          <w:i/>
        </w:rPr>
        <w:t xml:space="preserve">Satılan iktisadi kıymetlerin yenilenmesi veya benzer mahiyetteki bir iktisadi kıymetin iktisabı, işin niteliğine göre zorunlu bulunur veya bu hususta işletmeyi idare edenlerce karar verilmiş ve teşebbüse geçilmiş olursa bu takdirde, satıştan doğan kâr, satışın yapıldığı tarihi takip eden üçüncü takvim yılının sonuna kadar pasifte geçici bir hesapta tutulabilir. Bu süre içinde, </w:t>
      </w:r>
      <w:r w:rsidRPr="007223D2">
        <w:rPr>
          <w:rFonts w:asciiTheme="minorHAnsi" w:eastAsia="Calibri" w:hAnsiTheme="minorHAnsi" w:cstheme="minorHAnsi"/>
          <w:i/>
          <w:iCs/>
        </w:rPr>
        <w:t xml:space="preserve">satılan iktisadi kıymetlerin yenilenmesi veya benzer mahiyetteki bir iktisadi kıymetin iktisabı gerçekleşmezse, geçici hesapta tutulan kâr, satışın yapıldığı yılı takip eden üçüncü takvim yılının kâr ve zarar hesabına eklenir. </w:t>
      </w:r>
    </w:p>
    <w:p w14:paraId="594BCCD5" w14:textId="77777777" w:rsidR="007223D2" w:rsidRPr="007223D2" w:rsidRDefault="007223D2" w:rsidP="007223D2">
      <w:pPr>
        <w:pStyle w:val="ListeParagraf"/>
        <w:ind w:left="1080"/>
        <w:jc w:val="both"/>
        <w:rPr>
          <w:rFonts w:asciiTheme="minorHAnsi" w:eastAsia="Calibri" w:hAnsiTheme="minorHAnsi" w:cstheme="minorHAnsi"/>
          <w:i/>
        </w:rPr>
      </w:pPr>
    </w:p>
    <w:p w14:paraId="033F014E" w14:textId="5CBB1A19" w:rsidR="007223D2" w:rsidRPr="007223D2" w:rsidRDefault="007223D2" w:rsidP="007223D2">
      <w:pPr>
        <w:pStyle w:val="ListeParagraf"/>
        <w:numPr>
          <w:ilvl w:val="0"/>
          <w:numId w:val="15"/>
        </w:numPr>
        <w:jc w:val="both"/>
        <w:rPr>
          <w:rFonts w:asciiTheme="minorHAnsi" w:eastAsia="Calibri" w:hAnsiTheme="minorHAnsi" w:cstheme="minorHAnsi"/>
          <w:i/>
          <w:iCs/>
        </w:rPr>
      </w:pPr>
      <w:r w:rsidRPr="007223D2">
        <w:rPr>
          <w:rFonts w:asciiTheme="minorHAnsi" w:eastAsia="Calibri" w:hAnsiTheme="minorHAnsi" w:cstheme="minorHAnsi"/>
          <w:i/>
          <w:iCs/>
        </w:rPr>
        <w:t xml:space="preserve">Pasifte geçici bir hesapta tutulan kâr, finansal kiralama yoluyla edinilenler de dâhil olmak üzere (a) bendindeki esaslar dâhilinde iktisap edilen bir veya birden fazla </w:t>
      </w:r>
      <w:r w:rsidRPr="007223D2">
        <w:rPr>
          <w:rFonts w:asciiTheme="minorHAnsi" w:eastAsia="Calibri" w:hAnsiTheme="minorHAnsi" w:cstheme="minorHAnsi"/>
          <w:i/>
          <w:iCs/>
        </w:rPr>
        <w:lastRenderedPageBreak/>
        <w:t xml:space="preserve">kıymetin bu Kanun hükümlerine göre ayrılacak amortismanlarına mahsup edilir. Bu mahsup tamamlandıktan sonra itfa edilmemiş olarak kalan değerlerin amortismanına devam olunur. </w:t>
      </w:r>
    </w:p>
    <w:p w14:paraId="4B4B8D92" w14:textId="77777777" w:rsidR="007223D2" w:rsidRPr="007223D2" w:rsidRDefault="007223D2" w:rsidP="007223D2">
      <w:pPr>
        <w:pStyle w:val="ListeParagraf"/>
        <w:jc w:val="both"/>
        <w:rPr>
          <w:rFonts w:asciiTheme="minorHAnsi" w:eastAsia="Calibri" w:hAnsiTheme="minorHAnsi" w:cstheme="minorHAnsi"/>
          <w:i/>
        </w:rPr>
      </w:pPr>
    </w:p>
    <w:p w14:paraId="331400D1" w14:textId="77777777" w:rsidR="007223D2" w:rsidRDefault="007223D2" w:rsidP="007223D2">
      <w:pPr>
        <w:pStyle w:val="ListeParagraf"/>
        <w:numPr>
          <w:ilvl w:val="0"/>
          <w:numId w:val="15"/>
        </w:numPr>
        <w:jc w:val="both"/>
        <w:rPr>
          <w:rFonts w:asciiTheme="minorHAnsi" w:eastAsia="Calibri" w:hAnsiTheme="minorHAnsi" w:cstheme="minorHAnsi"/>
          <w:i/>
          <w:iCs/>
        </w:rPr>
      </w:pPr>
      <w:r w:rsidRPr="007223D2">
        <w:rPr>
          <w:rFonts w:asciiTheme="minorHAnsi" w:eastAsia="Calibri" w:hAnsiTheme="minorHAnsi" w:cstheme="minorHAnsi"/>
          <w:i/>
          <w:iCs/>
        </w:rPr>
        <w:t xml:space="preserve"> Pasifte geçici bir hesapta tutulan kâr, satışı yapılan iktisadi kıymetin yerine iktisap edilen yeni kıymetlerin amortisman ayrılabilecek tutarından fazla ise bu fazlalık, satışın yapıldığı yılı takip eden üçüncü takvim yılının kâr ve zarar hesabına eklenir. </w:t>
      </w:r>
    </w:p>
    <w:p w14:paraId="13F2A9C8" w14:textId="77777777" w:rsidR="007223D2" w:rsidRPr="007223D2" w:rsidRDefault="007223D2" w:rsidP="007223D2">
      <w:pPr>
        <w:pStyle w:val="ListeParagraf"/>
        <w:rPr>
          <w:rFonts w:asciiTheme="minorHAnsi" w:eastAsia="Calibri" w:hAnsiTheme="minorHAnsi" w:cstheme="minorHAnsi"/>
          <w:i/>
          <w:iCs/>
        </w:rPr>
      </w:pPr>
    </w:p>
    <w:p w14:paraId="506C236B" w14:textId="5F6A278D" w:rsidR="007223D2" w:rsidRDefault="007223D2" w:rsidP="007223D2">
      <w:pPr>
        <w:pStyle w:val="ListeParagraf"/>
        <w:numPr>
          <w:ilvl w:val="0"/>
          <w:numId w:val="15"/>
        </w:numPr>
        <w:jc w:val="both"/>
        <w:rPr>
          <w:rFonts w:asciiTheme="minorHAnsi" w:eastAsia="Calibri" w:hAnsiTheme="minorHAnsi" w:cstheme="minorHAnsi"/>
          <w:i/>
          <w:iCs/>
        </w:rPr>
      </w:pPr>
      <w:r w:rsidRPr="007223D2">
        <w:rPr>
          <w:rFonts w:asciiTheme="minorHAnsi" w:eastAsia="Calibri" w:hAnsiTheme="minorHAnsi" w:cstheme="minorHAnsi"/>
          <w:i/>
          <w:iCs/>
        </w:rPr>
        <w:t>Satışın yapıldığı yılı takip eden üçüncü takvim yılının sonundan önce işin terki, devri veya işletmenin tasfiyesi hâlinde pasifte geçici bir hesapta tutulan kâr o yılın kâr ve zarar hesabına eklenir.”</w:t>
      </w:r>
    </w:p>
    <w:p w14:paraId="067C3A39" w14:textId="555D7384" w:rsidR="007223D2" w:rsidRDefault="007223D2" w:rsidP="007223D2">
      <w:pPr>
        <w:jc w:val="both"/>
        <w:rPr>
          <w:rFonts w:asciiTheme="minorHAnsi" w:eastAsia="Calibri" w:hAnsiTheme="minorHAnsi" w:cstheme="minorHAnsi"/>
          <w:i/>
          <w:iCs/>
        </w:rPr>
      </w:pPr>
    </w:p>
    <w:p w14:paraId="7D256617" w14:textId="20181448" w:rsidR="007223D2" w:rsidRDefault="007223D2" w:rsidP="007223D2">
      <w:pPr>
        <w:jc w:val="both"/>
        <w:rPr>
          <w:rFonts w:asciiTheme="minorHAnsi" w:eastAsia="Calibri" w:hAnsiTheme="minorHAnsi" w:cstheme="minorHAnsi"/>
          <w:iCs/>
        </w:rPr>
      </w:pPr>
      <w:r w:rsidRPr="007223D2">
        <w:rPr>
          <w:rFonts w:asciiTheme="minorHAnsi" w:eastAsia="Calibri" w:hAnsiTheme="minorHAnsi" w:cstheme="minorHAnsi"/>
          <w:iCs/>
        </w:rPr>
        <w:t xml:space="preserve">şeklinde değiştirildiği belirtilmektedir. </w:t>
      </w:r>
    </w:p>
    <w:p w14:paraId="56CEC9F3" w14:textId="6C2C2567" w:rsidR="007223D2" w:rsidRDefault="007223D2" w:rsidP="007223D2">
      <w:pPr>
        <w:jc w:val="both"/>
        <w:rPr>
          <w:rFonts w:asciiTheme="minorHAnsi" w:eastAsia="Calibri" w:hAnsiTheme="minorHAnsi" w:cstheme="minorHAnsi"/>
          <w:iCs/>
        </w:rPr>
      </w:pPr>
    </w:p>
    <w:p w14:paraId="74A3DB86" w14:textId="2FA5C784" w:rsidR="007223D2" w:rsidRDefault="007223D2" w:rsidP="007223D2">
      <w:pPr>
        <w:jc w:val="both"/>
        <w:rPr>
          <w:rFonts w:asciiTheme="minorHAnsi" w:eastAsia="Calibri" w:hAnsiTheme="minorHAnsi" w:cstheme="minorHAnsi"/>
          <w:iCs/>
        </w:rPr>
      </w:pPr>
      <w:r>
        <w:rPr>
          <w:rFonts w:asciiTheme="minorHAnsi" w:eastAsia="Calibri" w:hAnsiTheme="minorHAnsi" w:cstheme="minorHAnsi"/>
          <w:iCs/>
        </w:rPr>
        <w:t xml:space="preserve">- </w:t>
      </w:r>
      <w:r w:rsidRPr="007223D2">
        <w:rPr>
          <w:rFonts w:asciiTheme="minorHAnsi" w:eastAsia="Calibri" w:hAnsiTheme="minorHAnsi" w:cstheme="minorHAnsi"/>
          <w:iCs/>
        </w:rPr>
        <w:t>Yeni Makine ve Teçhizatlar da uygulanacak amortisman oran ve süreleri tespit ve ilan edilen faydalı ömür sürelerinin 31.12.2023 tarihine (bu tarihler dâhil) kadar, yarısı dikkate alınarak hesaplanması</w:t>
      </w:r>
      <w:r>
        <w:rPr>
          <w:rFonts w:asciiTheme="minorHAnsi" w:eastAsia="Calibri" w:hAnsiTheme="minorHAnsi" w:cstheme="minorHAnsi"/>
          <w:iCs/>
        </w:rPr>
        <w:t xml:space="preserve">na imkan sağlandığı görülmektedir. </w:t>
      </w:r>
    </w:p>
    <w:p w14:paraId="05E3D81E" w14:textId="06EBE911" w:rsidR="007223D2" w:rsidRDefault="007223D2" w:rsidP="007223D2">
      <w:pPr>
        <w:jc w:val="both"/>
        <w:rPr>
          <w:rFonts w:asciiTheme="minorHAnsi" w:eastAsia="Calibri" w:hAnsiTheme="minorHAnsi" w:cstheme="minorHAnsi"/>
          <w:iCs/>
        </w:rPr>
      </w:pPr>
    </w:p>
    <w:p w14:paraId="2358F031" w14:textId="4536115D" w:rsidR="007223D2" w:rsidRDefault="007223D2" w:rsidP="007223D2">
      <w:pPr>
        <w:jc w:val="both"/>
        <w:rPr>
          <w:rFonts w:asciiTheme="minorHAnsi" w:eastAsia="Calibri" w:hAnsiTheme="minorHAnsi" w:cstheme="minorHAnsi"/>
          <w:iCs/>
        </w:rPr>
      </w:pPr>
      <w:r>
        <w:rPr>
          <w:rFonts w:asciiTheme="minorHAnsi" w:eastAsia="Calibri" w:hAnsiTheme="minorHAnsi" w:cstheme="minorHAnsi"/>
          <w:iCs/>
        </w:rPr>
        <w:t>- Kağı</w:t>
      </w:r>
      <w:r w:rsidRPr="007223D2">
        <w:rPr>
          <w:rFonts w:asciiTheme="minorHAnsi" w:eastAsia="Calibri" w:hAnsiTheme="minorHAnsi" w:cstheme="minorHAnsi"/>
          <w:iCs/>
        </w:rPr>
        <w:t xml:space="preserve">t ortamında yapılan kayıt ve defterlere yönelik olarak kayıt nizamına ilişkin hükümlere uyulmaması durumunda kesilecek cezalar ile Kanunun 242 nci maddesinde yer alan yetki kapsamında uygulanmakta olan elektronik kayıt ve defter uygulamalarındaki kayıt nizamına uyulmaması fiillerine uygulanacak cezaların aynı mahiyette olması ve bu fiillere karşılık olarak birinci derece </w:t>
      </w:r>
      <w:r>
        <w:rPr>
          <w:rFonts w:asciiTheme="minorHAnsi" w:eastAsia="Calibri" w:hAnsiTheme="minorHAnsi" w:cstheme="minorHAnsi"/>
          <w:iCs/>
        </w:rPr>
        <w:t xml:space="preserve">usulsüzlük cezası kesilebileceği görülmektedir. </w:t>
      </w:r>
    </w:p>
    <w:p w14:paraId="4644E803" w14:textId="54468F01" w:rsidR="007223D2" w:rsidRDefault="007223D2" w:rsidP="007223D2">
      <w:pPr>
        <w:jc w:val="both"/>
        <w:rPr>
          <w:rFonts w:asciiTheme="minorHAnsi" w:eastAsia="Calibri" w:hAnsiTheme="minorHAnsi" w:cstheme="minorHAnsi"/>
          <w:iCs/>
        </w:rPr>
      </w:pPr>
    </w:p>
    <w:p w14:paraId="31E8FAEC" w14:textId="4ABA2B72" w:rsidR="007223D2" w:rsidRDefault="007223D2" w:rsidP="007223D2">
      <w:pPr>
        <w:jc w:val="both"/>
        <w:rPr>
          <w:rFonts w:asciiTheme="minorHAnsi" w:eastAsia="Calibri" w:hAnsiTheme="minorHAnsi" w:cstheme="minorHAnsi"/>
          <w:iCs/>
        </w:rPr>
      </w:pPr>
      <w:r>
        <w:rPr>
          <w:rFonts w:asciiTheme="minorHAnsi" w:eastAsia="Calibri" w:hAnsiTheme="minorHAnsi" w:cstheme="minorHAnsi"/>
          <w:iCs/>
        </w:rPr>
        <w:t>- M</w:t>
      </w:r>
      <w:r w:rsidRPr="007223D2">
        <w:rPr>
          <w:rFonts w:asciiTheme="minorHAnsi" w:eastAsia="Calibri" w:hAnsiTheme="minorHAnsi" w:cstheme="minorHAnsi"/>
          <w:iCs/>
        </w:rPr>
        <w:t xml:space="preserve">ükelleflerin vergiye uyumlarının arttırılması amacıyla değişiklik yapılarak, devam etmekte olan vergi incelemesinin ilgili olduğu vergi türünden ve takdir komisyonuna sevk edilen konunun ilgili olduğu vergi türünden farklı vergi türü için madde hükmü uygulanmakta iken kanunda yapılan değişiklik ile mükelleflerin, haklarında yapılmakta olan vergi incelemesi veya takdire sevk işlemine ilişkin vergi türünden farklı vergi türü için </w:t>
      </w:r>
      <w:r>
        <w:rPr>
          <w:rFonts w:asciiTheme="minorHAnsi" w:eastAsia="Calibri" w:hAnsiTheme="minorHAnsi" w:cstheme="minorHAnsi"/>
          <w:iCs/>
        </w:rPr>
        <w:t xml:space="preserve">pişmanlıkla beyanname verebileceği düzenlenmektedir. </w:t>
      </w:r>
    </w:p>
    <w:p w14:paraId="63219F56" w14:textId="60C2D4CA" w:rsidR="007223D2" w:rsidRDefault="007223D2" w:rsidP="007223D2">
      <w:pPr>
        <w:jc w:val="both"/>
        <w:rPr>
          <w:rFonts w:asciiTheme="minorHAnsi" w:eastAsia="Calibri" w:hAnsiTheme="minorHAnsi" w:cstheme="minorHAnsi"/>
          <w:iCs/>
        </w:rPr>
      </w:pPr>
    </w:p>
    <w:p w14:paraId="2D6A3030" w14:textId="4C0B4708" w:rsidR="007223D2" w:rsidRDefault="007223D2" w:rsidP="007223D2">
      <w:pPr>
        <w:jc w:val="both"/>
        <w:rPr>
          <w:rFonts w:asciiTheme="minorHAnsi" w:eastAsia="Calibri" w:hAnsiTheme="minorHAnsi" w:cstheme="minorHAnsi"/>
          <w:iCs/>
        </w:rPr>
      </w:pPr>
      <w:r>
        <w:rPr>
          <w:rFonts w:asciiTheme="minorHAnsi" w:eastAsia="Calibri" w:hAnsiTheme="minorHAnsi" w:cstheme="minorHAnsi"/>
          <w:iCs/>
        </w:rPr>
        <w:t xml:space="preserve">- </w:t>
      </w:r>
      <w:r w:rsidRPr="007223D2">
        <w:rPr>
          <w:rFonts w:asciiTheme="minorHAnsi" w:eastAsia="Calibri" w:hAnsiTheme="minorHAnsi" w:cstheme="minorHAnsi"/>
          <w:iCs/>
        </w:rPr>
        <w:t>5.000 TL aşan usulsüzlük ve özel usulsüzlük cezalarına ilişkin olarak uzlaşma talep edilebilmesi ve söz konusu tutarı aşmayan usulsüzlük cezaları içinse 376.madde de yer alan indirim oranının %50 artırımlı olarak uygulanması sağlanmıştır. Uzlaşmaya konu edilebilecek usulsüzlük ve özel usulsüzlük cezalarının tespitinde cezayı gerektiren olay bazında kesilecek toplam</w:t>
      </w:r>
      <w:r>
        <w:rPr>
          <w:rFonts w:asciiTheme="minorHAnsi" w:eastAsia="Calibri" w:hAnsiTheme="minorHAnsi" w:cstheme="minorHAnsi"/>
          <w:iCs/>
        </w:rPr>
        <w:t xml:space="preserve"> ceza tutarı dikkate alınacağı görülmektedir. </w:t>
      </w:r>
    </w:p>
    <w:p w14:paraId="67B0CF34" w14:textId="0DEF284F" w:rsidR="007223D2" w:rsidRDefault="007223D2" w:rsidP="007223D2">
      <w:pPr>
        <w:jc w:val="both"/>
        <w:rPr>
          <w:rFonts w:asciiTheme="minorHAnsi" w:eastAsia="Calibri" w:hAnsiTheme="minorHAnsi" w:cstheme="minorHAnsi"/>
          <w:iCs/>
        </w:rPr>
      </w:pPr>
    </w:p>
    <w:p w14:paraId="2AEA0E81" w14:textId="4D09AA6B" w:rsidR="007223D2" w:rsidRDefault="007223D2" w:rsidP="007223D2">
      <w:pPr>
        <w:jc w:val="both"/>
        <w:rPr>
          <w:rFonts w:asciiTheme="minorHAnsi" w:eastAsia="Calibri" w:hAnsiTheme="minorHAnsi" w:cstheme="minorHAnsi"/>
          <w:iCs/>
        </w:rPr>
      </w:pPr>
      <w:r>
        <w:rPr>
          <w:rFonts w:asciiTheme="minorHAnsi" w:eastAsia="Calibri" w:hAnsiTheme="minorHAnsi" w:cstheme="minorHAnsi"/>
          <w:iCs/>
        </w:rPr>
        <w:t>- İ</w:t>
      </w:r>
      <w:r w:rsidRPr="007223D2">
        <w:rPr>
          <w:rFonts w:asciiTheme="minorHAnsi" w:eastAsia="Calibri" w:hAnsiTheme="minorHAnsi" w:cstheme="minorHAnsi"/>
          <w:iCs/>
        </w:rPr>
        <w:t>lk kez yeniden değerleme yapacakları hesap yönteminden önceki hesap döneminin sonu itibariyle bilançolarına kayıtlı iktisadi kıymetlerini 01.01.2022 tarihinden itibaren yeniden değerleyebilece</w:t>
      </w:r>
      <w:r>
        <w:rPr>
          <w:rFonts w:asciiTheme="minorHAnsi" w:eastAsia="Calibri" w:hAnsiTheme="minorHAnsi" w:cstheme="minorHAnsi"/>
          <w:iCs/>
        </w:rPr>
        <w:t xml:space="preserve">kleri hususu ilgili Kanun ile düzenlenmektedir. </w:t>
      </w:r>
    </w:p>
    <w:p w14:paraId="06DB9FEB" w14:textId="668286EF" w:rsidR="007223D2" w:rsidRDefault="007223D2" w:rsidP="007223D2">
      <w:pPr>
        <w:jc w:val="both"/>
        <w:rPr>
          <w:rFonts w:asciiTheme="minorHAnsi" w:eastAsia="Calibri" w:hAnsiTheme="minorHAnsi" w:cstheme="minorHAnsi"/>
          <w:iCs/>
        </w:rPr>
      </w:pPr>
    </w:p>
    <w:p w14:paraId="387F68B3" w14:textId="16FF1EFF" w:rsidR="007223D2" w:rsidRPr="007223D2" w:rsidRDefault="007223D2" w:rsidP="007223D2">
      <w:pPr>
        <w:pStyle w:val="Default"/>
        <w:jc w:val="both"/>
        <w:rPr>
          <w:rFonts w:asciiTheme="minorHAnsi" w:hAnsiTheme="minorHAnsi" w:cstheme="minorHAnsi"/>
          <w:szCs w:val="23"/>
        </w:rPr>
      </w:pPr>
      <w:r w:rsidRPr="007223D2">
        <w:rPr>
          <w:rFonts w:asciiTheme="minorHAnsi" w:eastAsia="Calibri" w:hAnsiTheme="minorHAnsi" w:cstheme="minorHAnsi"/>
          <w:iCs/>
        </w:rPr>
        <w:t xml:space="preserve">- </w:t>
      </w:r>
      <w:r w:rsidRPr="007223D2">
        <w:rPr>
          <w:rFonts w:asciiTheme="minorHAnsi" w:hAnsiTheme="minorHAnsi" w:cstheme="minorHAnsi"/>
          <w:szCs w:val="23"/>
        </w:rPr>
        <w:t>5520 sayılı Kurumlar Vergisi Kanunun</w:t>
      </w:r>
      <w:r>
        <w:rPr>
          <w:rFonts w:asciiTheme="minorHAnsi" w:hAnsiTheme="minorHAnsi" w:cstheme="minorHAnsi"/>
          <w:szCs w:val="23"/>
        </w:rPr>
        <w:t xml:space="preserve"> 10. maddesinde yapılan değişikle</w:t>
      </w:r>
      <w:r w:rsidRPr="007223D2">
        <w:rPr>
          <w:rFonts w:asciiTheme="minorHAnsi" w:hAnsiTheme="minorHAnsi" w:cstheme="minorHAnsi"/>
          <w:szCs w:val="23"/>
        </w:rPr>
        <w:t xml:space="preserve">, kurumlar vergisi beyannamesi üzerinde ayrıca gösterilmek şartıyla, kurumlar kazancından indirilmesine ilişkin olarak  </w:t>
      </w:r>
      <w:r w:rsidRPr="007223D2">
        <w:rPr>
          <w:rFonts w:asciiTheme="minorHAnsi" w:hAnsiTheme="minorHAnsi" w:cstheme="minorHAnsi"/>
          <w:i/>
          <w:iCs/>
          <w:szCs w:val="23"/>
        </w:rPr>
        <w:t xml:space="preserve">“Nakdi sermaye artışlarının, yurt dışından getirilen nakitle karşılanan kısmı için bu oran %75 olarak uygulanır.” </w:t>
      </w:r>
      <w:r w:rsidRPr="007223D2">
        <w:rPr>
          <w:rFonts w:asciiTheme="minorHAnsi" w:hAnsiTheme="minorHAnsi" w:cstheme="minorHAnsi"/>
          <w:iCs/>
          <w:szCs w:val="23"/>
        </w:rPr>
        <w:t xml:space="preserve">ibaresi eklenmiştir. </w:t>
      </w:r>
      <w:r w:rsidRPr="007223D2">
        <w:rPr>
          <w:rFonts w:asciiTheme="minorHAnsi" w:hAnsiTheme="minorHAnsi" w:cstheme="minorHAnsi"/>
          <w:szCs w:val="23"/>
        </w:rPr>
        <w:t xml:space="preserve">Kanunun 60. Maddesi ile 5520 sayılı Kanunun 32/A </w:t>
      </w:r>
      <w:r w:rsidRPr="007223D2">
        <w:rPr>
          <w:rFonts w:asciiTheme="minorHAnsi" w:hAnsiTheme="minorHAnsi" w:cstheme="minorHAnsi"/>
          <w:szCs w:val="23"/>
        </w:rPr>
        <w:lastRenderedPageBreak/>
        <w:t>maddesine 8.fıkrası eklenmiştir. Eklenen bölümde yatırım teşvik belgesi bazında yapılan yatırım harcamasına yatırıma katkı oranının uygulanmasıyla belirlenen tutarın %10’luk kısmı talep edilmesi halinde ÖTV ve KDV hariç olmak üzere diğer borçlarından te</w:t>
      </w:r>
      <w:r>
        <w:rPr>
          <w:rFonts w:asciiTheme="minorHAnsi" w:hAnsiTheme="minorHAnsi" w:cstheme="minorHAnsi"/>
          <w:szCs w:val="23"/>
        </w:rPr>
        <w:t>rkin ederek kullanılabileceği görülmektedir.</w:t>
      </w:r>
      <w:r w:rsidRPr="007223D2">
        <w:rPr>
          <w:rFonts w:asciiTheme="minorHAnsi" w:hAnsiTheme="minorHAnsi" w:cstheme="minorHAnsi"/>
          <w:szCs w:val="23"/>
        </w:rPr>
        <w:t xml:space="preserve"> Uygulama</w:t>
      </w:r>
      <w:r>
        <w:rPr>
          <w:rFonts w:asciiTheme="minorHAnsi" w:hAnsiTheme="minorHAnsi" w:cstheme="minorHAnsi"/>
          <w:szCs w:val="23"/>
        </w:rPr>
        <w:t>nın</w:t>
      </w:r>
      <w:r w:rsidRPr="007223D2">
        <w:rPr>
          <w:rFonts w:asciiTheme="minorHAnsi" w:hAnsiTheme="minorHAnsi" w:cstheme="minorHAnsi"/>
          <w:szCs w:val="23"/>
        </w:rPr>
        <w:t xml:space="preserve"> 01.01.2022 tarihinden itibaren yatırım harcamaları için </w:t>
      </w:r>
      <w:r>
        <w:rPr>
          <w:rFonts w:asciiTheme="minorHAnsi" w:hAnsiTheme="minorHAnsi" w:cstheme="minorHAnsi"/>
          <w:szCs w:val="23"/>
        </w:rPr>
        <w:t xml:space="preserve">geçerli olduğu belirtilmektedir. </w:t>
      </w:r>
    </w:p>
    <w:p w14:paraId="4140BD1E" w14:textId="2E46F646" w:rsidR="007223D2" w:rsidRDefault="007223D2" w:rsidP="007223D2">
      <w:pPr>
        <w:jc w:val="both"/>
        <w:rPr>
          <w:rFonts w:asciiTheme="minorHAnsi" w:eastAsia="Calibri" w:hAnsiTheme="minorHAnsi" w:cstheme="minorHAnsi"/>
          <w:iCs/>
        </w:rPr>
      </w:pPr>
    </w:p>
    <w:p w14:paraId="7362A30F" w14:textId="7CA51FE0" w:rsidR="006023C3" w:rsidRDefault="006023C3" w:rsidP="007223D2">
      <w:pPr>
        <w:jc w:val="both"/>
        <w:rPr>
          <w:rFonts w:asciiTheme="minorHAnsi" w:eastAsia="Calibri" w:hAnsiTheme="minorHAnsi" w:cstheme="minorHAnsi"/>
          <w:iCs/>
        </w:rPr>
      </w:pPr>
      <w:r>
        <w:rPr>
          <w:rFonts w:asciiTheme="minorHAnsi" w:eastAsia="Calibri" w:hAnsiTheme="minorHAnsi" w:cstheme="minorHAnsi"/>
          <w:iCs/>
        </w:rPr>
        <w:t xml:space="preserve">- </w:t>
      </w:r>
      <w:r w:rsidRPr="006023C3">
        <w:rPr>
          <w:rFonts w:asciiTheme="minorHAnsi" w:eastAsia="Calibri" w:hAnsiTheme="minorHAnsi" w:cstheme="minorHAnsi"/>
          <w:iCs/>
        </w:rPr>
        <w:t>Kazançları basit usulde tespit edilen kazançlara konu teslim ve hizmetler</w:t>
      </w:r>
      <w:r>
        <w:rPr>
          <w:rFonts w:asciiTheme="minorHAnsi" w:eastAsia="Calibri" w:hAnsiTheme="minorHAnsi" w:cstheme="minorHAnsi"/>
          <w:iCs/>
        </w:rPr>
        <w:t>in</w:t>
      </w:r>
      <w:r w:rsidRPr="006023C3">
        <w:rPr>
          <w:rFonts w:asciiTheme="minorHAnsi" w:eastAsia="Calibri" w:hAnsiTheme="minorHAnsi" w:cstheme="minorHAnsi"/>
          <w:iCs/>
        </w:rPr>
        <w:t xml:space="preserve"> 01.01.2022 tarihinden itibaren KDV ‘den istisna</w:t>
      </w:r>
      <w:r>
        <w:rPr>
          <w:rFonts w:asciiTheme="minorHAnsi" w:eastAsia="Calibri" w:hAnsiTheme="minorHAnsi" w:cstheme="minorHAnsi"/>
          <w:iCs/>
        </w:rPr>
        <w:t xml:space="preserve"> olduğu düzenlenmektedir. </w:t>
      </w:r>
    </w:p>
    <w:p w14:paraId="65C4DD0B" w14:textId="046C45F2" w:rsidR="006023C3" w:rsidRDefault="006023C3" w:rsidP="007223D2">
      <w:pPr>
        <w:jc w:val="both"/>
        <w:rPr>
          <w:rFonts w:asciiTheme="minorHAnsi" w:eastAsia="Calibri" w:hAnsiTheme="minorHAnsi" w:cstheme="minorHAnsi"/>
          <w:iCs/>
        </w:rPr>
      </w:pPr>
    </w:p>
    <w:p w14:paraId="48C3FB94" w14:textId="518A1B43" w:rsidR="006023C3" w:rsidRDefault="006023C3" w:rsidP="007223D2">
      <w:pPr>
        <w:jc w:val="both"/>
        <w:rPr>
          <w:rFonts w:asciiTheme="minorHAnsi" w:eastAsia="Calibri" w:hAnsiTheme="minorHAnsi" w:cstheme="minorHAnsi"/>
          <w:iCs/>
        </w:rPr>
      </w:pPr>
      <w:r>
        <w:rPr>
          <w:rFonts w:asciiTheme="minorHAnsi" w:eastAsia="Calibri" w:hAnsiTheme="minorHAnsi" w:cstheme="minorHAnsi"/>
          <w:iCs/>
        </w:rPr>
        <w:t xml:space="preserve">- </w:t>
      </w:r>
      <w:r w:rsidRPr="006023C3">
        <w:rPr>
          <w:rFonts w:asciiTheme="minorHAnsi" w:eastAsia="Calibri" w:hAnsiTheme="minorHAnsi" w:cstheme="minorHAnsi"/>
          <w:iCs/>
        </w:rPr>
        <w:t>Di</w:t>
      </w:r>
      <w:r>
        <w:rPr>
          <w:rFonts w:asciiTheme="minorHAnsi" w:eastAsia="Calibri" w:hAnsiTheme="minorHAnsi" w:cstheme="minorHAnsi"/>
          <w:iCs/>
        </w:rPr>
        <w:t xml:space="preserve">jital Hizmet Vergisi uygulamasının </w:t>
      </w:r>
      <w:r w:rsidRPr="006023C3">
        <w:rPr>
          <w:rFonts w:asciiTheme="minorHAnsi" w:eastAsia="Calibri" w:hAnsiTheme="minorHAnsi" w:cstheme="minorHAnsi"/>
          <w:iCs/>
        </w:rPr>
        <w:t>01.01.2023 tarihine ertelen</w:t>
      </w:r>
      <w:r>
        <w:rPr>
          <w:rFonts w:asciiTheme="minorHAnsi" w:eastAsia="Calibri" w:hAnsiTheme="minorHAnsi" w:cstheme="minorHAnsi"/>
          <w:iCs/>
        </w:rPr>
        <w:t xml:space="preserve">diği görülmektedir. </w:t>
      </w:r>
    </w:p>
    <w:p w14:paraId="3AFC66D4" w14:textId="659116E0" w:rsidR="006023C3" w:rsidRDefault="006023C3" w:rsidP="007223D2">
      <w:pPr>
        <w:jc w:val="both"/>
        <w:rPr>
          <w:rFonts w:asciiTheme="minorHAnsi" w:eastAsia="Calibri" w:hAnsiTheme="minorHAnsi" w:cstheme="minorHAnsi"/>
          <w:iCs/>
        </w:rPr>
      </w:pPr>
    </w:p>
    <w:p w14:paraId="130DFE90" w14:textId="64BC2827" w:rsidR="006023C3" w:rsidRDefault="006023C3" w:rsidP="007223D2">
      <w:pPr>
        <w:jc w:val="both"/>
        <w:rPr>
          <w:rFonts w:asciiTheme="minorHAnsi" w:eastAsia="Calibri" w:hAnsiTheme="minorHAnsi" w:cstheme="minorHAnsi"/>
          <w:iCs/>
        </w:rPr>
      </w:pPr>
    </w:p>
    <w:p w14:paraId="215D4E51" w14:textId="225021BF" w:rsidR="006023C3" w:rsidRPr="007223D2" w:rsidRDefault="006023C3" w:rsidP="007223D2">
      <w:pPr>
        <w:jc w:val="both"/>
        <w:rPr>
          <w:rFonts w:asciiTheme="minorHAnsi" w:eastAsia="Calibri" w:hAnsiTheme="minorHAnsi" w:cstheme="minorHAnsi"/>
          <w:iCs/>
        </w:rPr>
      </w:pPr>
      <w:r>
        <w:rPr>
          <w:rFonts w:asciiTheme="minorHAnsi" w:eastAsia="Calibri" w:hAnsiTheme="minorHAnsi" w:cstheme="minorHAnsi"/>
          <w:iCs/>
        </w:rPr>
        <w:t xml:space="preserve">Bilgilerinize saygıyla arz olunur. </w:t>
      </w:r>
    </w:p>
    <w:p w14:paraId="1F52D496" w14:textId="77777777" w:rsidR="007223D2" w:rsidRPr="007223D2" w:rsidRDefault="007223D2" w:rsidP="007223D2">
      <w:pPr>
        <w:jc w:val="both"/>
        <w:rPr>
          <w:rFonts w:asciiTheme="minorHAnsi" w:eastAsia="Calibri" w:hAnsiTheme="minorHAnsi" w:cstheme="minorHAnsi"/>
          <w:iCs/>
        </w:rPr>
      </w:pPr>
    </w:p>
    <w:sectPr w:rsidR="007223D2" w:rsidRPr="007223D2" w:rsidSect="00404161">
      <w:headerReference w:type="default" r:id="rId11"/>
      <w:footerReference w:type="default" r:id="rId12"/>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BF2733" w14:textId="77777777" w:rsidR="00440A0A" w:rsidRDefault="00440A0A" w:rsidP="001120E5">
      <w:r>
        <w:separator/>
      </w:r>
    </w:p>
  </w:endnote>
  <w:endnote w:type="continuationSeparator" w:id="0">
    <w:p w14:paraId="2DAB1B1B" w14:textId="77777777" w:rsidR="00440A0A" w:rsidRDefault="00440A0A" w:rsidP="00112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Adobe Garamond Pro Bold">
    <w:altName w:val="Constantia"/>
    <w:panose1 w:val="00000000000000000000"/>
    <w:charset w:val="00"/>
    <w:family w:val="roman"/>
    <w:notTrueType/>
    <w:pitch w:val="variable"/>
    <w:sig w:usb0="00000001" w:usb1="00000001" w:usb2="00000000" w:usb3="00000000" w:csb0="00000093"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vertAnchor="text" w:tblpY="1"/>
      <w:tblW w:w="5000" w:type="pct"/>
      <w:tblLook w:val="00A0" w:firstRow="1" w:lastRow="0" w:firstColumn="1" w:lastColumn="0" w:noHBand="0" w:noVBand="0"/>
    </w:tblPr>
    <w:tblGrid>
      <w:gridCol w:w="4083"/>
      <w:gridCol w:w="907"/>
      <w:gridCol w:w="4082"/>
    </w:tblGrid>
    <w:tr w:rsidR="00392F1A" w14:paraId="52DE3A3C" w14:textId="77777777">
      <w:trPr>
        <w:trHeight w:val="151"/>
      </w:trPr>
      <w:tc>
        <w:tcPr>
          <w:tcW w:w="2250" w:type="pct"/>
          <w:tcBorders>
            <w:bottom w:val="single" w:sz="4" w:space="0" w:color="4F81BD"/>
          </w:tcBorders>
        </w:tcPr>
        <w:p w14:paraId="7FF11189" w14:textId="77777777" w:rsidR="00F02FFE" w:rsidRDefault="00F02FFE">
          <w:pPr>
            <w:pStyle w:val="stBilgi"/>
            <w:rPr>
              <w:rFonts w:ascii="Cambria" w:hAnsi="Cambria" w:cs="Cambria"/>
              <w:b/>
              <w:bCs/>
            </w:rPr>
          </w:pPr>
        </w:p>
      </w:tc>
      <w:tc>
        <w:tcPr>
          <w:tcW w:w="500" w:type="pct"/>
          <w:vMerge w:val="restart"/>
          <w:noWrap/>
          <w:vAlign w:val="center"/>
        </w:tcPr>
        <w:p w14:paraId="5E3AC348" w14:textId="652136F2" w:rsidR="00F02FFE" w:rsidRPr="003143C9" w:rsidRDefault="00F02FFE" w:rsidP="003143C9">
          <w:pPr>
            <w:jc w:val="center"/>
            <w:rPr>
              <w:rFonts w:ascii="Calibri" w:hAnsi="Calibri" w:cs="Arial"/>
              <w:b/>
              <w:sz w:val="18"/>
              <w:szCs w:val="18"/>
            </w:rPr>
          </w:pPr>
        </w:p>
      </w:tc>
      <w:tc>
        <w:tcPr>
          <w:tcW w:w="2250" w:type="pct"/>
          <w:tcBorders>
            <w:bottom w:val="single" w:sz="4" w:space="0" w:color="4F81BD"/>
          </w:tcBorders>
        </w:tcPr>
        <w:p w14:paraId="0F628D95" w14:textId="77777777" w:rsidR="00F02FFE" w:rsidRDefault="00F02FFE">
          <w:pPr>
            <w:pStyle w:val="stBilgi"/>
            <w:rPr>
              <w:rFonts w:ascii="Cambria" w:hAnsi="Cambria" w:cs="Cambria"/>
              <w:b/>
              <w:bCs/>
            </w:rPr>
          </w:pPr>
        </w:p>
      </w:tc>
    </w:tr>
    <w:tr w:rsidR="00392F1A" w14:paraId="693DE7E0" w14:textId="77777777">
      <w:trPr>
        <w:trHeight w:val="150"/>
      </w:trPr>
      <w:tc>
        <w:tcPr>
          <w:tcW w:w="2250" w:type="pct"/>
          <w:tcBorders>
            <w:top w:val="single" w:sz="4" w:space="0" w:color="4F81BD"/>
          </w:tcBorders>
        </w:tcPr>
        <w:p w14:paraId="326CF6F9" w14:textId="77777777" w:rsidR="00F02FFE" w:rsidRDefault="00F02FFE">
          <w:pPr>
            <w:pStyle w:val="stBilgi"/>
            <w:rPr>
              <w:rFonts w:ascii="Cambria" w:hAnsi="Cambria" w:cs="Cambria"/>
              <w:b/>
              <w:bCs/>
            </w:rPr>
          </w:pPr>
        </w:p>
      </w:tc>
      <w:tc>
        <w:tcPr>
          <w:tcW w:w="500" w:type="pct"/>
          <w:vMerge/>
        </w:tcPr>
        <w:p w14:paraId="194B8CDF" w14:textId="77777777" w:rsidR="00F02FFE" w:rsidRDefault="00F02FFE">
          <w:pPr>
            <w:pStyle w:val="stBilgi"/>
            <w:jc w:val="center"/>
            <w:rPr>
              <w:rFonts w:ascii="Cambria" w:hAnsi="Cambria" w:cs="Cambria"/>
              <w:b/>
              <w:bCs/>
            </w:rPr>
          </w:pPr>
        </w:p>
      </w:tc>
      <w:tc>
        <w:tcPr>
          <w:tcW w:w="2250" w:type="pct"/>
          <w:tcBorders>
            <w:top w:val="single" w:sz="4" w:space="0" w:color="4F81BD"/>
          </w:tcBorders>
        </w:tcPr>
        <w:p w14:paraId="0267F565" w14:textId="77777777" w:rsidR="00F02FFE" w:rsidRDefault="00F02FFE">
          <w:pPr>
            <w:pStyle w:val="stBilgi"/>
            <w:rPr>
              <w:rFonts w:ascii="Cambria" w:hAnsi="Cambria" w:cs="Cambria"/>
              <w:b/>
              <w:bCs/>
            </w:rPr>
          </w:pPr>
        </w:p>
      </w:tc>
    </w:tr>
  </w:tbl>
  <w:p w14:paraId="06F56176" w14:textId="2BA1E5CA" w:rsidR="00F02FFE" w:rsidRDefault="00F02FFE">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vertAnchor="text" w:tblpY="1"/>
      <w:tblW w:w="5000" w:type="pct"/>
      <w:tblLook w:val="00A0" w:firstRow="1" w:lastRow="0" w:firstColumn="1" w:lastColumn="0" w:noHBand="0" w:noVBand="0"/>
    </w:tblPr>
    <w:tblGrid>
      <w:gridCol w:w="222"/>
      <w:gridCol w:w="8627"/>
      <w:gridCol w:w="221"/>
    </w:tblGrid>
    <w:tr w:rsidR="007600DA" w14:paraId="63391B75" w14:textId="77777777">
      <w:trPr>
        <w:trHeight w:val="151"/>
      </w:trPr>
      <w:tc>
        <w:tcPr>
          <w:tcW w:w="2250" w:type="pct"/>
          <w:tcBorders>
            <w:bottom w:val="single" w:sz="4" w:space="0" w:color="4F81BD"/>
          </w:tcBorders>
        </w:tcPr>
        <w:p w14:paraId="22C3A71E" w14:textId="77777777" w:rsidR="00392F1A" w:rsidRDefault="00392F1A">
          <w:pPr>
            <w:pStyle w:val="stBilgi"/>
            <w:rPr>
              <w:rFonts w:ascii="Cambria" w:hAnsi="Cambria" w:cs="Cambria"/>
              <w:b/>
              <w:bCs/>
            </w:rPr>
          </w:pPr>
        </w:p>
      </w:tc>
      <w:tc>
        <w:tcPr>
          <w:tcW w:w="500" w:type="pct"/>
          <w:vMerge w:val="restart"/>
          <w:noWrap/>
          <w:vAlign w:val="center"/>
        </w:tcPr>
        <w:p w14:paraId="46EEEAF0" w14:textId="49F4F7C6" w:rsidR="00392F1A" w:rsidRPr="00785185" w:rsidRDefault="00765945" w:rsidP="00765945">
          <w:pPr>
            <w:contextualSpacing/>
            <w:jc w:val="center"/>
            <w:rPr>
              <w:b/>
              <w:color w:val="1F497D" w:themeColor="text2"/>
              <w:sz w:val="20"/>
              <w:szCs w:val="50"/>
            </w:rPr>
          </w:pPr>
          <w:r>
            <w:rPr>
              <w:b/>
              <w:color w:val="1F497D" w:themeColor="text2"/>
              <w:sz w:val="20"/>
              <w:szCs w:val="50"/>
            </w:rPr>
            <w:t xml:space="preserve">7338 Sayılı </w:t>
          </w:r>
          <w:r w:rsidR="00C90116" w:rsidRPr="00C90116">
            <w:rPr>
              <w:b/>
              <w:color w:val="1F497D" w:themeColor="text2"/>
              <w:sz w:val="20"/>
              <w:szCs w:val="50"/>
            </w:rPr>
            <w:t xml:space="preserve">Vergi Usul Kanunu İle Bazı Kanunlarda Değişiklik Yapılmasına Dair </w:t>
          </w:r>
          <w:r>
            <w:rPr>
              <w:b/>
              <w:color w:val="1F497D" w:themeColor="text2"/>
              <w:sz w:val="20"/>
              <w:szCs w:val="50"/>
            </w:rPr>
            <w:t xml:space="preserve">Kanun </w:t>
          </w:r>
          <w:r w:rsidR="00C90116" w:rsidRPr="00C90116">
            <w:rPr>
              <w:b/>
              <w:color w:val="1F497D" w:themeColor="text2"/>
              <w:sz w:val="20"/>
              <w:szCs w:val="50"/>
            </w:rPr>
            <w:t>Hakkında Bilgi Notu</w:t>
          </w:r>
        </w:p>
      </w:tc>
      <w:tc>
        <w:tcPr>
          <w:tcW w:w="2250" w:type="pct"/>
          <w:tcBorders>
            <w:bottom w:val="single" w:sz="4" w:space="0" w:color="4F81BD"/>
          </w:tcBorders>
        </w:tcPr>
        <w:p w14:paraId="56B7C623" w14:textId="62897F2F" w:rsidR="00392F1A" w:rsidRDefault="00392F1A">
          <w:pPr>
            <w:pStyle w:val="stBilgi"/>
            <w:rPr>
              <w:rFonts w:ascii="Cambria" w:hAnsi="Cambria" w:cs="Cambria"/>
              <w:b/>
              <w:bCs/>
            </w:rPr>
          </w:pPr>
        </w:p>
      </w:tc>
    </w:tr>
    <w:tr w:rsidR="007600DA" w14:paraId="35908294" w14:textId="77777777">
      <w:trPr>
        <w:trHeight w:val="150"/>
      </w:trPr>
      <w:tc>
        <w:tcPr>
          <w:tcW w:w="2250" w:type="pct"/>
          <w:tcBorders>
            <w:top w:val="single" w:sz="4" w:space="0" w:color="4F81BD"/>
          </w:tcBorders>
        </w:tcPr>
        <w:p w14:paraId="20DF432E" w14:textId="77777777" w:rsidR="00392F1A" w:rsidRDefault="00392F1A">
          <w:pPr>
            <w:pStyle w:val="stBilgi"/>
            <w:rPr>
              <w:rFonts w:ascii="Cambria" w:hAnsi="Cambria" w:cs="Cambria"/>
              <w:b/>
              <w:bCs/>
            </w:rPr>
          </w:pPr>
        </w:p>
      </w:tc>
      <w:tc>
        <w:tcPr>
          <w:tcW w:w="500" w:type="pct"/>
          <w:vMerge/>
        </w:tcPr>
        <w:p w14:paraId="3020EFDD" w14:textId="77777777" w:rsidR="00392F1A" w:rsidRDefault="00392F1A">
          <w:pPr>
            <w:pStyle w:val="stBilgi"/>
            <w:jc w:val="center"/>
            <w:rPr>
              <w:rFonts w:ascii="Cambria" w:hAnsi="Cambria" w:cs="Cambria"/>
              <w:b/>
              <w:bCs/>
            </w:rPr>
          </w:pPr>
        </w:p>
      </w:tc>
      <w:tc>
        <w:tcPr>
          <w:tcW w:w="2250" w:type="pct"/>
          <w:tcBorders>
            <w:top w:val="single" w:sz="4" w:space="0" w:color="4F81BD"/>
          </w:tcBorders>
        </w:tcPr>
        <w:p w14:paraId="7A9EB4F1" w14:textId="5B33E66F" w:rsidR="00392F1A" w:rsidRDefault="00392F1A">
          <w:pPr>
            <w:pStyle w:val="stBilgi"/>
            <w:rPr>
              <w:rFonts w:ascii="Cambria" w:hAnsi="Cambria" w:cs="Cambria"/>
              <w:b/>
              <w:bCs/>
            </w:rPr>
          </w:pPr>
        </w:p>
      </w:tc>
    </w:tr>
  </w:tbl>
  <w:p w14:paraId="03EE3984" w14:textId="711C176C" w:rsidR="00392F1A" w:rsidRDefault="002B04B2">
    <w:pPr>
      <w:pStyle w:val="AltBilgi"/>
    </w:pPr>
    <w:r w:rsidRPr="002B04B2">
      <w:rPr>
        <w:rFonts w:ascii="Cambria" w:hAnsi="Cambria" w:cs="Cambria"/>
        <w:b/>
        <w:noProof/>
        <w:sz w:val="28"/>
        <w:szCs w:val="28"/>
      </w:rPr>
      <mc:AlternateContent>
        <mc:Choice Requires="wps">
          <w:drawing>
            <wp:anchor distT="0" distB="0" distL="114300" distR="114300" simplePos="0" relativeHeight="251659264" behindDoc="0" locked="0" layoutInCell="0" allowOverlap="1" wp14:anchorId="3E86E423" wp14:editId="5C279D16">
              <wp:simplePos x="0" y="0"/>
              <wp:positionH relativeFrom="rightMargin">
                <wp:posOffset>40614</wp:posOffset>
              </wp:positionH>
              <wp:positionV relativeFrom="page">
                <wp:posOffset>9692005</wp:posOffset>
              </wp:positionV>
              <wp:extent cx="256032" cy="299923"/>
              <wp:effectExtent l="0" t="0" r="0" b="5080"/>
              <wp:wrapNone/>
              <wp:docPr id="7" name="Dikdörtgen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032" cy="29992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Cs w:val="28"/>
                            </w:rPr>
                            <w:id w:val="-1807150379"/>
                            <w:docPartObj>
                              <w:docPartGallery w:val="Page Numbers (Margins)"/>
                              <w:docPartUnique/>
                            </w:docPartObj>
                          </w:sdtPr>
                          <w:sdtEndPr/>
                          <w:sdtContent>
                            <w:p w14:paraId="57EAE8E2" w14:textId="01D4B63A" w:rsidR="002B04B2" w:rsidRPr="00DD3FFE" w:rsidRDefault="002B04B2">
                              <w:pPr>
                                <w:jc w:val="center"/>
                                <w:rPr>
                                  <w:rFonts w:asciiTheme="majorHAnsi" w:eastAsiaTheme="majorEastAsia" w:hAnsiTheme="majorHAnsi" w:cstheme="majorBidi"/>
                                  <w:szCs w:val="28"/>
                                </w:rPr>
                              </w:pPr>
                              <w:r w:rsidRPr="00DD3FFE">
                                <w:rPr>
                                  <w:rFonts w:asciiTheme="minorHAnsi" w:eastAsiaTheme="minorEastAsia" w:hAnsiTheme="minorHAnsi"/>
                                  <w:szCs w:val="28"/>
                                </w:rPr>
                                <w:fldChar w:fldCharType="begin"/>
                              </w:r>
                              <w:r w:rsidRPr="00DD3FFE">
                                <w:rPr>
                                  <w:szCs w:val="28"/>
                                </w:rPr>
                                <w:instrText>PAGE  \* MERGEFORMAT</w:instrText>
                              </w:r>
                              <w:r w:rsidRPr="00DD3FFE">
                                <w:rPr>
                                  <w:rFonts w:asciiTheme="minorHAnsi" w:eastAsiaTheme="minorEastAsia" w:hAnsiTheme="minorHAnsi"/>
                                  <w:szCs w:val="28"/>
                                </w:rPr>
                                <w:fldChar w:fldCharType="separate"/>
                              </w:r>
                              <w:r w:rsidR="005E1433" w:rsidRPr="005E1433">
                                <w:rPr>
                                  <w:rFonts w:asciiTheme="majorHAnsi" w:eastAsiaTheme="majorEastAsia" w:hAnsiTheme="majorHAnsi" w:cstheme="majorBidi"/>
                                  <w:noProof/>
                                  <w:szCs w:val="28"/>
                                </w:rPr>
                                <w:t>1</w:t>
                              </w:r>
                              <w:r w:rsidRPr="00DD3FFE">
                                <w:rPr>
                                  <w:rFonts w:asciiTheme="majorHAnsi" w:eastAsiaTheme="majorEastAsia" w:hAnsiTheme="majorHAnsi" w:cstheme="majorBidi"/>
                                  <w:szCs w:val="2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86E423" id="Dikdörtgen 7" o:spid="_x0000_s1026" style="position:absolute;margin-left:3.2pt;margin-top:763.15pt;width:20.15pt;height:23.6pt;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" o:allowincell="f" stroked="f">
              <v:textbox>
                <w:txbxContent>
                  <w:sdt>
                    <w:sdtPr>
                      <w:rPr>
                        <w:rFonts w:asciiTheme="majorHAnsi" w:eastAsiaTheme="majorEastAsia" w:hAnsiTheme="majorHAnsi" w:cstheme="majorBidi"/>
                        <w:szCs w:val="28"/>
                      </w:rPr>
                      <w:id w:val="-1807150379"/>
                      <w:docPartObj>
                        <w:docPartGallery w:val="Page Numbers (Margins)"/>
                        <w:docPartUnique/>
                      </w:docPartObj>
                    </w:sdtPr>
                    <w:sdtEndPr/>
                    <w:sdtContent>
                      <w:p w14:paraId="57EAE8E2" w14:textId="01D4B63A" w:rsidR="002B04B2" w:rsidRPr="00DD3FFE" w:rsidRDefault="002B04B2">
                        <w:pPr>
                          <w:jc w:val="center"/>
                          <w:rPr>
                            <w:rFonts w:asciiTheme="majorHAnsi" w:eastAsiaTheme="majorEastAsia" w:hAnsiTheme="majorHAnsi" w:cstheme="majorBidi"/>
                            <w:szCs w:val="28"/>
                          </w:rPr>
                        </w:pPr>
                        <w:r w:rsidRPr="00DD3FFE">
                          <w:rPr>
                            <w:rFonts w:asciiTheme="minorHAnsi" w:eastAsiaTheme="minorEastAsia" w:hAnsiTheme="minorHAnsi"/>
                            <w:szCs w:val="28"/>
                          </w:rPr>
                          <w:fldChar w:fldCharType="begin"/>
                        </w:r>
                        <w:r w:rsidRPr="00DD3FFE">
                          <w:rPr>
                            <w:szCs w:val="28"/>
                          </w:rPr>
                          <w:instrText>PAGE  \* MERGEFORMAT</w:instrText>
                        </w:r>
                        <w:r w:rsidRPr="00DD3FFE">
                          <w:rPr>
                            <w:rFonts w:asciiTheme="minorHAnsi" w:eastAsiaTheme="minorEastAsia" w:hAnsiTheme="minorHAnsi"/>
                            <w:szCs w:val="28"/>
                          </w:rPr>
                          <w:fldChar w:fldCharType="separate"/>
                        </w:r>
                        <w:r w:rsidR="005E1433" w:rsidRPr="005E1433">
                          <w:rPr>
                            <w:rFonts w:asciiTheme="majorHAnsi" w:eastAsiaTheme="majorEastAsia" w:hAnsiTheme="majorHAnsi" w:cstheme="majorBidi"/>
                            <w:noProof/>
                            <w:szCs w:val="28"/>
                          </w:rPr>
                          <w:t>1</w:t>
                        </w:r>
                        <w:r w:rsidRPr="00DD3FFE">
                          <w:rPr>
                            <w:rFonts w:asciiTheme="majorHAnsi" w:eastAsiaTheme="majorEastAsia" w:hAnsiTheme="majorHAnsi" w:cstheme="majorBidi"/>
                            <w:szCs w:val="28"/>
                          </w:rPr>
                          <w:fldChar w:fldCharType="end"/>
                        </w:r>
                      </w:p>
                    </w:sdtContent>
                  </w:sdt>
                </w:txbxContent>
              </v:textbox>
              <w10:wrap anchorx="margin"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28E5AD" w14:textId="77777777" w:rsidR="00440A0A" w:rsidRDefault="00440A0A" w:rsidP="001120E5">
      <w:r>
        <w:separator/>
      </w:r>
    </w:p>
  </w:footnote>
  <w:footnote w:type="continuationSeparator" w:id="0">
    <w:p w14:paraId="7FF8DF28" w14:textId="77777777" w:rsidR="00440A0A" w:rsidRDefault="00440A0A" w:rsidP="001120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Ind w:w="-113" w:type="dxa"/>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9072"/>
    </w:tblGrid>
    <w:tr w:rsidR="00ED435A" w14:paraId="6318C05D" w14:textId="77777777" w:rsidTr="00ED435A">
      <w:trPr>
        <w:trHeight w:val="382"/>
      </w:trPr>
      <w:tc>
        <w:tcPr>
          <w:tcW w:w="14175" w:type="dxa"/>
          <w:tcBorders>
            <w:bottom w:val="single" w:sz="18" w:space="0" w:color="808080"/>
          </w:tcBorders>
        </w:tcPr>
        <w:p w14:paraId="482FE9E7" w14:textId="3AC5FFB1" w:rsidR="00ED435A" w:rsidRPr="002A4499" w:rsidRDefault="00440A0A" w:rsidP="002A4499">
          <w:pPr>
            <w:pStyle w:val="stBilgi"/>
            <w:jc w:val="center"/>
            <w:rPr>
              <w:rFonts w:ascii="Cambria" w:hAnsi="Cambria" w:cs="Cambria"/>
              <w:b/>
              <w:sz w:val="28"/>
              <w:szCs w:val="28"/>
            </w:rPr>
          </w:pPr>
          <w:sdt>
            <w:sdtPr>
              <w:rPr>
                <w:rFonts w:ascii="Cambria" w:hAnsi="Cambria" w:cs="Cambria"/>
                <w:b/>
                <w:sz w:val="28"/>
                <w:szCs w:val="28"/>
              </w:rPr>
              <w:id w:val="1626431140"/>
              <w:docPartObj>
                <w:docPartGallery w:val="Page Numbers (Margins)"/>
                <w:docPartUnique/>
              </w:docPartObj>
            </w:sdtPr>
            <w:sdtEndPr/>
            <w:sdtContent/>
          </w:sdt>
          <w:r w:rsidR="00ED435A" w:rsidRPr="002A4499">
            <w:rPr>
              <w:rFonts w:ascii="Cambria" w:hAnsi="Cambria" w:cs="Cambria"/>
              <w:b/>
              <w:sz w:val="28"/>
              <w:szCs w:val="28"/>
            </w:rPr>
            <w:t>İstanbul Ticaret Odası</w:t>
          </w:r>
        </w:p>
        <w:p w14:paraId="712D12DD" w14:textId="77777777" w:rsidR="00ED435A" w:rsidRPr="002A4499" w:rsidRDefault="00ED435A" w:rsidP="00C4602F">
          <w:pPr>
            <w:pStyle w:val="stBilgi"/>
            <w:jc w:val="center"/>
            <w:rPr>
              <w:i/>
              <w:sz w:val="28"/>
              <w:szCs w:val="28"/>
            </w:rPr>
          </w:pPr>
          <w:r>
            <w:rPr>
              <w:i/>
              <w:sz w:val="28"/>
              <w:szCs w:val="28"/>
            </w:rPr>
            <w:t>Ekonomik ve Sosyal</w:t>
          </w:r>
          <w:r w:rsidRPr="002A4499">
            <w:rPr>
              <w:i/>
              <w:sz w:val="28"/>
              <w:szCs w:val="28"/>
            </w:rPr>
            <w:t xml:space="preserve"> Araştırmalar </w:t>
          </w:r>
          <w:r>
            <w:rPr>
              <w:i/>
              <w:sz w:val="28"/>
              <w:szCs w:val="28"/>
            </w:rPr>
            <w:t>Müdürlüğü</w:t>
          </w:r>
        </w:p>
      </w:tc>
    </w:tr>
  </w:tbl>
  <w:p w14:paraId="47989E28" w14:textId="77777777" w:rsidR="00F02FFE" w:rsidRDefault="00F02FFE" w:rsidP="00B12AFD">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Ind w:w="-113" w:type="dxa"/>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9070"/>
    </w:tblGrid>
    <w:tr w:rsidR="002B04B2" w14:paraId="487D8E4F" w14:textId="77777777" w:rsidTr="00ED435A">
      <w:trPr>
        <w:trHeight w:val="382"/>
      </w:trPr>
      <w:tc>
        <w:tcPr>
          <w:tcW w:w="14175" w:type="dxa"/>
          <w:tcBorders>
            <w:bottom w:val="single" w:sz="18" w:space="0" w:color="808080"/>
          </w:tcBorders>
        </w:tcPr>
        <w:p w14:paraId="2B329B44" w14:textId="0580864B" w:rsidR="002B04B2" w:rsidRPr="002A4499" w:rsidRDefault="002B04B2" w:rsidP="002A4499">
          <w:pPr>
            <w:pStyle w:val="stBilgi"/>
            <w:jc w:val="center"/>
            <w:rPr>
              <w:rFonts w:ascii="Cambria" w:hAnsi="Cambria" w:cs="Cambria"/>
              <w:b/>
              <w:sz w:val="28"/>
              <w:szCs w:val="28"/>
            </w:rPr>
          </w:pPr>
          <w:r w:rsidRPr="002A4499">
            <w:rPr>
              <w:rFonts w:ascii="Cambria" w:hAnsi="Cambria" w:cs="Cambria"/>
              <w:b/>
              <w:sz w:val="28"/>
              <w:szCs w:val="28"/>
            </w:rPr>
            <w:t>İstanbul Ticaret Odası</w:t>
          </w:r>
        </w:p>
        <w:p w14:paraId="4F7B4E74" w14:textId="78DFEF53" w:rsidR="002B04B2" w:rsidRPr="002A4499" w:rsidRDefault="002B04B2" w:rsidP="00C4602F">
          <w:pPr>
            <w:pStyle w:val="stBilgi"/>
            <w:jc w:val="center"/>
            <w:rPr>
              <w:i/>
              <w:sz w:val="28"/>
              <w:szCs w:val="28"/>
            </w:rPr>
          </w:pPr>
          <w:r>
            <w:rPr>
              <w:i/>
              <w:sz w:val="28"/>
              <w:szCs w:val="28"/>
            </w:rPr>
            <w:t>Ekonomik ve Sosyal</w:t>
          </w:r>
          <w:r w:rsidRPr="002A4499">
            <w:rPr>
              <w:i/>
              <w:sz w:val="28"/>
              <w:szCs w:val="28"/>
            </w:rPr>
            <w:t xml:space="preserve"> Araştırmalar </w:t>
          </w:r>
          <w:r>
            <w:rPr>
              <w:i/>
              <w:sz w:val="28"/>
              <w:szCs w:val="28"/>
            </w:rPr>
            <w:t>Müdürlüğü</w:t>
          </w:r>
        </w:p>
      </w:tc>
    </w:tr>
  </w:tbl>
  <w:p w14:paraId="13C94232" w14:textId="2BED4483" w:rsidR="002B04B2" w:rsidRDefault="002B04B2" w:rsidP="00B12AFD">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4C2125"/>
    <w:multiLevelType w:val="hybridMultilevel"/>
    <w:tmpl w:val="7C9037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A4213BD"/>
    <w:multiLevelType w:val="hybridMultilevel"/>
    <w:tmpl w:val="FBD0E498"/>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15:restartNumberingAfterBreak="0">
    <w:nsid w:val="1B8B5ECD"/>
    <w:multiLevelType w:val="hybridMultilevel"/>
    <w:tmpl w:val="0FDE245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5E90DCC"/>
    <w:multiLevelType w:val="hybridMultilevel"/>
    <w:tmpl w:val="46B29A2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6622E64"/>
    <w:multiLevelType w:val="hybridMultilevel"/>
    <w:tmpl w:val="EEC6CF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BED5B26"/>
    <w:multiLevelType w:val="hybridMultilevel"/>
    <w:tmpl w:val="FBC2F7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FDEAB29"/>
    <w:multiLevelType w:val="hybridMultilevel"/>
    <w:tmpl w:val="E6D8A8C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36ED57A4"/>
    <w:multiLevelType w:val="hybridMultilevel"/>
    <w:tmpl w:val="E73CB08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57A92A8D"/>
    <w:multiLevelType w:val="hybridMultilevel"/>
    <w:tmpl w:val="30D23840"/>
    <w:lvl w:ilvl="0" w:tplc="041F0001">
      <w:start w:val="1"/>
      <w:numFmt w:val="bullet"/>
      <w:lvlText w:val=""/>
      <w:lvlJc w:val="left"/>
      <w:pPr>
        <w:ind w:left="2771"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59363F52"/>
    <w:multiLevelType w:val="hybridMultilevel"/>
    <w:tmpl w:val="D9A88A1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5A9301D9"/>
    <w:multiLevelType w:val="hybridMultilevel"/>
    <w:tmpl w:val="BDB09ACC"/>
    <w:lvl w:ilvl="0" w:tplc="C616E3AC">
      <w:start w:val="7338"/>
      <w:numFmt w:val="bullet"/>
      <w:lvlText w:val="-"/>
      <w:lvlJc w:val="left"/>
      <w:pPr>
        <w:ind w:left="720" w:hanging="360"/>
      </w:pPr>
      <w:rPr>
        <w:rFonts w:ascii="Calibri" w:eastAsia="Calibr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5AEF5AD5"/>
    <w:multiLevelType w:val="hybridMultilevel"/>
    <w:tmpl w:val="720A53BE"/>
    <w:lvl w:ilvl="0" w:tplc="740C7AB2">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6CFF437F"/>
    <w:multiLevelType w:val="hybridMultilevel"/>
    <w:tmpl w:val="1DC2EC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73E0169E"/>
    <w:multiLevelType w:val="hybridMultilevel"/>
    <w:tmpl w:val="0930F304"/>
    <w:lvl w:ilvl="0" w:tplc="C270E4BE">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4" w15:restartNumberingAfterBreak="0">
    <w:nsid w:val="761D7860"/>
    <w:multiLevelType w:val="hybridMultilevel"/>
    <w:tmpl w:val="AA2AC10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4"/>
  </w:num>
  <w:num w:numId="4">
    <w:abstractNumId w:val="12"/>
  </w:num>
  <w:num w:numId="5">
    <w:abstractNumId w:val="3"/>
  </w:num>
  <w:num w:numId="6">
    <w:abstractNumId w:val="11"/>
  </w:num>
  <w:num w:numId="7">
    <w:abstractNumId w:val="14"/>
  </w:num>
  <w:num w:numId="8">
    <w:abstractNumId w:val="9"/>
  </w:num>
  <w:num w:numId="9">
    <w:abstractNumId w:val="0"/>
  </w:num>
  <w:num w:numId="10">
    <w:abstractNumId w:val="7"/>
  </w:num>
  <w:num w:numId="11">
    <w:abstractNumId w:val="10"/>
  </w:num>
  <w:num w:numId="12">
    <w:abstractNumId w:val="6"/>
  </w:num>
  <w:num w:numId="13">
    <w:abstractNumId w:val="5"/>
  </w:num>
  <w:num w:numId="14">
    <w:abstractNumId w:val="13"/>
  </w:num>
  <w:num w:numId="15">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6C9"/>
    <w:rsid w:val="00000A32"/>
    <w:rsid w:val="00000AA3"/>
    <w:rsid w:val="00001188"/>
    <w:rsid w:val="00001718"/>
    <w:rsid w:val="00003219"/>
    <w:rsid w:val="0000332C"/>
    <w:rsid w:val="00003C9E"/>
    <w:rsid w:val="00005A40"/>
    <w:rsid w:val="000120D7"/>
    <w:rsid w:val="00013632"/>
    <w:rsid w:val="00013844"/>
    <w:rsid w:val="000142CB"/>
    <w:rsid w:val="00014BAF"/>
    <w:rsid w:val="00014E31"/>
    <w:rsid w:val="00015422"/>
    <w:rsid w:val="00017A2F"/>
    <w:rsid w:val="000200B0"/>
    <w:rsid w:val="00022008"/>
    <w:rsid w:val="00022143"/>
    <w:rsid w:val="000239E6"/>
    <w:rsid w:val="00023EA6"/>
    <w:rsid w:val="000242B4"/>
    <w:rsid w:val="00024A93"/>
    <w:rsid w:val="00025BAB"/>
    <w:rsid w:val="0002614B"/>
    <w:rsid w:val="0002772F"/>
    <w:rsid w:val="000279E0"/>
    <w:rsid w:val="000301EA"/>
    <w:rsid w:val="0003126A"/>
    <w:rsid w:val="00031933"/>
    <w:rsid w:val="00032080"/>
    <w:rsid w:val="000333E1"/>
    <w:rsid w:val="00033446"/>
    <w:rsid w:val="000339B9"/>
    <w:rsid w:val="00033B82"/>
    <w:rsid w:val="00034033"/>
    <w:rsid w:val="000351A2"/>
    <w:rsid w:val="00036D96"/>
    <w:rsid w:val="000370D7"/>
    <w:rsid w:val="00041EDD"/>
    <w:rsid w:val="00042BB1"/>
    <w:rsid w:val="00045004"/>
    <w:rsid w:val="00046E5C"/>
    <w:rsid w:val="00054465"/>
    <w:rsid w:val="000558B4"/>
    <w:rsid w:val="000662A4"/>
    <w:rsid w:val="000702D1"/>
    <w:rsid w:val="00070C84"/>
    <w:rsid w:val="0007187F"/>
    <w:rsid w:val="00071D9D"/>
    <w:rsid w:val="0007324D"/>
    <w:rsid w:val="00073ED1"/>
    <w:rsid w:val="0007419D"/>
    <w:rsid w:val="00074929"/>
    <w:rsid w:val="00074CF2"/>
    <w:rsid w:val="00075C52"/>
    <w:rsid w:val="00077D09"/>
    <w:rsid w:val="000800EC"/>
    <w:rsid w:val="00081BDC"/>
    <w:rsid w:val="00081EBD"/>
    <w:rsid w:val="000849D5"/>
    <w:rsid w:val="00085636"/>
    <w:rsid w:val="00086B4F"/>
    <w:rsid w:val="00087953"/>
    <w:rsid w:val="00087F55"/>
    <w:rsid w:val="00090167"/>
    <w:rsid w:val="00092A32"/>
    <w:rsid w:val="000949D7"/>
    <w:rsid w:val="00097281"/>
    <w:rsid w:val="00097F59"/>
    <w:rsid w:val="000A2B8B"/>
    <w:rsid w:val="000A31AF"/>
    <w:rsid w:val="000A3DC0"/>
    <w:rsid w:val="000A7E60"/>
    <w:rsid w:val="000B0D8C"/>
    <w:rsid w:val="000B35A1"/>
    <w:rsid w:val="000B6289"/>
    <w:rsid w:val="000C2277"/>
    <w:rsid w:val="000C2C67"/>
    <w:rsid w:val="000C779A"/>
    <w:rsid w:val="000C7E0B"/>
    <w:rsid w:val="000D17A1"/>
    <w:rsid w:val="000D1C4C"/>
    <w:rsid w:val="000D32DB"/>
    <w:rsid w:val="000D3711"/>
    <w:rsid w:val="000D4573"/>
    <w:rsid w:val="000D4C97"/>
    <w:rsid w:val="000D580F"/>
    <w:rsid w:val="000D6282"/>
    <w:rsid w:val="000D6363"/>
    <w:rsid w:val="000E029A"/>
    <w:rsid w:val="000E0F33"/>
    <w:rsid w:val="000E195E"/>
    <w:rsid w:val="000E1EAE"/>
    <w:rsid w:val="000E21DF"/>
    <w:rsid w:val="000E2B5F"/>
    <w:rsid w:val="000E6376"/>
    <w:rsid w:val="000E63F9"/>
    <w:rsid w:val="000E78F8"/>
    <w:rsid w:val="000F072F"/>
    <w:rsid w:val="000F0992"/>
    <w:rsid w:val="000F2B73"/>
    <w:rsid w:val="000F6131"/>
    <w:rsid w:val="000F62E2"/>
    <w:rsid w:val="000F70D4"/>
    <w:rsid w:val="0010027E"/>
    <w:rsid w:val="00104788"/>
    <w:rsid w:val="00107A05"/>
    <w:rsid w:val="00107BD0"/>
    <w:rsid w:val="00110C33"/>
    <w:rsid w:val="00110FE5"/>
    <w:rsid w:val="00111F74"/>
    <w:rsid w:val="001120E5"/>
    <w:rsid w:val="00112D5E"/>
    <w:rsid w:val="001132FC"/>
    <w:rsid w:val="001144C1"/>
    <w:rsid w:val="00116385"/>
    <w:rsid w:val="00120A1F"/>
    <w:rsid w:val="001254EA"/>
    <w:rsid w:val="00126655"/>
    <w:rsid w:val="00126D4B"/>
    <w:rsid w:val="00133817"/>
    <w:rsid w:val="00134126"/>
    <w:rsid w:val="001341FC"/>
    <w:rsid w:val="00134C98"/>
    <w:rsid w:val="00134F0F"/>
    <w:rsid w:val="00135102"/>
    <w:rsid w:val="00140CC0"/>
    <w:rsid w:val="00145673"/>
    <w:rsid w:val="001476C1"/>
    <w:rsid w:val="00151087"/>
    <w:rsid w:val="00152224"/>
    <w:rsid w:val="001527AF"/>
    <w:rsid w:val="00153B13"/>
    <w:rsid w:val="001541FB"/>
    <w:rsid w:val="001552FB"/>
    <w:rsid w:val="001569D1"/>
    <w:rsid w:val="00157F56"/>
    <w:rsid w:val="00157FCF"/>
    <w:rsid w:val="0016047F"/>
    <w:rsid w:val="001618F5"/>
    <w:rsid w:val="00162539"/>
    <w:rsid w:val="00162B12"/>
    <w:rsid w:val="00162F99"/>
    <w:rsid w:val="00164B0C"/>
    <w:rsid w:val="0016501A"/>
    <w:rsid w:val="00170914"/>
    <w:rsid w:val="00171542"/>
    <w:rsid w:val="001724E5"/>
    <w:rsid w:val="001732E2"/>
    <w:rsid w:val="00180A19"/>
    <w:rsid w:val="0018220D"/>
    <w:rsid w:val="00182243"/>
    <w:rsid w:val="0018307F"/>
    <w:rsid w:val="00185233"/>
    <w:rsid w:val="0018666A"/>
    <w:rsid w:val="001873A3"/>
    <w:rsid w:val="001903F2"/>
    <w:rsid w:val="0019255C"/>
    <w:rsid w:val="00193DDB"/>
    <w:rsid w:val="001950A5"/>
    <w:rsid w:val="0019628B"/>
    <w:rsid w:val="0019669E"/>
    <w:rsid w:val="001A03A7"/>
    <w:rsid w:val="001A058A"/>
    <w:rsid w:val="001A2D4C"/>
    <w:rsid w:val="001A7760"/>
    <w:rsid w:val="001B1770"/>
    <w:rsid w:val="001B2836"/>
    <w:rsid w:val="001B30C7"/>
    <w:rsid w:val="001C4113"/>
    <w:rsid w:val="001C4E3E"/>
    <w:rsid w:val="001D1B09"/>
    <w:rsid w:val="001D2ECB"/>
    <w:rsid w:val="001D3EC5"/>
    <w:rsid w:val="001D504C"/>
    <w:rsid w:val="001D5DEB"/>
    <w:rsid w:val="001E07C9"/>
    <w:rsid w:val="001E0F2D"/>
    <w:rsid w:val="001E14D0"/>
    <w:rsid w:val="001E2F88"/>
    <w:rsid w:val="001E58FF"/>
    <w:rsid w:val="001E7BC6"/>
    <w:rsid w:val="001F02AA"/>
    <w:rsid w:val="001F086A"/>
    <w:rsid w:val="001F199E"/>
    <w:rsid w:val="001F42EE"/>
    <w:rsid w:val="001F5E8E"/>
    <w:rsid w:val="001F5F93"/>
    <w:rsid w:val="0020081C"/>
    <w:rsid w:val="00200868"/>
    <w:rsid w:val="002018D0"/>
    <w:rsid w:val="00203FD3"/>
    <w:rsid w:val="002048CD"/>
    <w:rsid w:val="00207376"/>
    <w:rsid w:val="00214214"/>
    <w:rsid w:val="002142E1"/>
    <w:rsid w:val="00216BF5"/>
    <w:rsid w:val="002175E8"/>
    <w:rsid w:val="002206AF"/>
    <w:rsid w:val="002209A6"/>
    <w:rsid w:val="00225092"/>
    <w:rsid w:val="00226DAE"/>
    <w:rsid w:val="002274F2"/>
    <w:rsid w:val="00233ED5"/>
    <w:rsid w:val="00235542"/>
    <w:rsid w:val="00235829"/>
    <w:rsid w:val="002367ED"/>
    <w:rsid w:val="0023701A"/>
    <w:rsid w:val="00237172"/>
    <w:rsid w:val="002406D2"/>
    <w:rsid w:val="00242AEC"/>
    <w:rsid w:val="00242EE7"/>
    <w:rsid w:val="002442CC"/>
    <w:rsid w:val="00246351"/>
    <w:rsid w:val="002475EC"/>
    <w:rsid w:val="002521FE"/>
    <w:rsid w:val="0025493B"/>
    <w:rsid w:val="0025502D"/>
    <w:rsid w:val="00256295"/>
    <w:rsid w:val="00257530"/>
    <w:rsid w:val="00260C58"/>
    <w:rsid w:val="0026128F"/>
    <w:rsid w:val="00261BE5"/>
    <w:rsid w:val="00263DC5"/>
    <w:rsid w:val="0026677D"/>
    <w:rsid w:val="00266AF4"/>
    <w:rsid w:val="00267253"/>
    <w:rsid w:val="00270AD6"/>
    <w:rsid w:val="00272728"/>
    <w:rsid w:val="00272E81"/>
    <w:rsid w:val="002747EF"/>
    <w:rsid w:val="00274CAD"/>
    <w:rsid w:val="00276F4A"/>
    <w:rsid w:val="00277413"/>
    <w:rsid w:val="0027741F"/>
    <w:rsid w:val="00277698"/>
    <w:rsid w:val="00280897"/>
    <w:rsid w:val="002838B7"/>
    <w:rsid w:val="002849F1"/>
    <w:rsid w:val="002859B3"/>
    <w:rsid w:val="00290909"/>
    <w:rsid w:val="00290D91"/>
    <w:rsid w:val="0029112C"/>
    <w:rsid w:val="00291829"/>
    <w:rsid w:val="00293349"/>
    <w:rsid w:val="002939D2"/>
    <w:rsid w:val="002948F1"/>
    <w:rsid w:val="0029712D"/>
    <w:rsid w:val="00297ECF"/>
    <w:rsid w:val="002A1915"/>
    <w:rsid w:val="002A2049"/>
    <w:rsid w:val="002A2E51"/>
    <w:rsid w:val="002A4499"/>
    <w:rsid w:val="002B04B2"/>
    <w:rsid w:val="002B2A1F"/>
    <w:rsid w:val="002B316C"/>
    <w:rsid w:val="002B6EAE"/>
    <w:rsid w:val="002B75CE"/>
    <w:rsid w:val="002C0E98"/>
    <w:rsid w:val="002C25E6"/>
    <w:rsid w:val="002C5EF2"/>
    <w:rsid w:val="002C5F05"/>
    <w:rsid w:val="002C60AE"/>
    <w:rsid w:val="002C7EBC"/>
    <w:rsid w:val="002D0D5B"/>
    <w:rsid w:val="002D10D4"/>
    <w:rsid w:val="002D528F"/>
    <w:rsid w:val="002E08B4"/>
    <w:rsid w:val="002E246F"/>
    <w:rsid w:val="002E2D5F"/>
    <w:rsid w:val="002E2F88"/>
    <w:rsid w:val="002F0801"/>
    <w:rsid w:val="002F494B"/>
    <w:rsid w:val="002F4BEE"/>
    <w:rsid w:val="002F7475"/>
    <w:rsid w:val="00300BBE"/>
    <w:rsid w:val="00307568"/>
    <w:rsid w:val="00311B5C"/>
    <w:rsid w:val="00312828"/>
    <w:rsid w:val="0031432E"/>
    <w:rsid w:val="003143C9"/>
    <w:rsid w:val="003144F8"/>
    <w:rsid w:val="00314629"/>
    <w:rsid w:val="00314F44"/>
    <w:rsid w:val="00315127"/>
    <w:rsid w:val="00315AA4"/>
    <w:rsid w:val="00315EFC"/>
    <w:rsid w:val="003172DD"/>
    <w:rsid w:val="003206D3"/>
    <w:rsid w:val="003226B2"/>
    <w:rsid w:val="0032602E"/>
    <w:rsid w:val="0032668C"/>
    <w:rsid w:val="00326EE0"/>
    <w:rsid w:val="00330958"/>
    <w:rsid w:val="0033363F"/>
    <w:rsid w:val="003341C9"/>
    <w:rsid w:val="00335958"/>
    <w:rsid w:val="0033619C"/>
    <w:rsid w:val="00336D14"/>
    <w:rsid w:val="00337200"/>
    <w:rsid w:val="00337BB4"/>
    <w:rsid w:val="00342950"/>
    <w:rsid w:val="00343705"/>
    <w:rsid w:val="00345401"/>
    <w:rsid w:val="00345FAC"/>
    <w:rsid w:val="00346668"/>
    <w:rsid w:val="003472C6"/>
    <w:rsid w:val="00354B3E"/>
    <w:rsid w:val="003556FA"/>
    <w:rsid w:val="00355BC8"/>
    <w:rsid w:val="0035638D"/>
    <w:rsid w:val="0035691E"/>
    <w:rsid w:val="00356F0C"/>
    <w:rsid w:val="003570CF"/>
    <w:rsid w:val="00357D89"/>
    <w:rsid w:val="00363638"/>
    <w:rsid w:val="003639EF"/>
    <w:rsid w:val="00363BDA"/>
    <w:rsid w:val="0036481E"/>
    <w:rsid w:val="00370C4D"/>
    <w:rsid w:val="003713FF"/>
    <w:rsid w:val="003725EE"/>
    <w:rsid w:val="00373628"/>
    <w:rsid w:val="00374374"/>
    <w:rsid w:val="0037519E"/>
    <w:rsid w:val="00375D9E"/>
    <w:rsid w:val="00377561"/>
    <w:rsid w:val="00377FF3"/>
    <w:rsid w:val="0038159E"/>
    <w:rsid w:val="00382505"/>
    <w:rsid w:val="00382FBB"/>
    <w:rsid w:val="00383A67"/>
    <w:rsid w:val="0038730F"/>
    <w:rsid w:val="00387A8B"/>
    <w:rsid w:val="003907AD"/>
    <w:rsid w:val="00390EF5"/>
    <w:rsid w:val="003926FE"/>
    <w:rsid w:val="00392F1A"/>
    <w:rsid w:val="003933F3"/>
    <w:rsid w:val="003970CB"/>
    <w:rsid w:val="003A047B"/>
    <w:rsid w:val="003A132E"/>
    <w:rsid w:val="003A1EAC"/>
    <w:rsid w:val="003A2CD9"/>
    <w:rsid w:val="003A4BB7"/>
    <w:rsid w:val="003A65A6"/>
    <w:rsid w:val="003A6D13"/>
    <w:rsid w:val="003A7CAC"/>
    <w:rsid w:val="003B0E51"/>
    <w:rsid w:val="003B372B"/>
    <w:rsid w:val="003B58DD"/>
    <w:rsid w:val="003B760D"/>
    <w:rsid w:val="003C0F22"/>
    <w:rsid w:val="003C489D"/>
    <w:rsid w:val="003C54DF"/>
    <w:rsid w:val="003C7789"/>
    <w:rsid w:val="003D29A3"/>
    <w:rsid w:val="003D338F"/>
    <w:rsid w:val="003D36C3"/>
    <w:rsid w:val="003D406F"/>
    <w:rsid w:val="003D60A1"/>
    <w:rsid w:val="003D65E2"/>
    <w:rsid w:val="003D660A"/>
    <w:rsid w:val="003D6653"/>
    <w:rsid w:val="003E1DC4"/>
    <w:rsid w:val="003E4376"/>
    <w:rsid w:val="003F10F7"/>
    <w:rsid w:val="003F3327"/>
    <w:rsid w:val="00401132"/>
    <w:rsid w:val="00403F55"/>
    <w:rsid w:val="00404161"/>
    <w:rsid w:val="004058AE"/>
    <w:rsid w:val="00405A25"/>
    <w:rsid w:val="004063A3"/>
    <w:rsid w:val="00406445"/>
    <w:rsid w:val="00406C7E"/>
    <w:rsid w:val="00410E96"/>
    <w:rsid w:val="0041164D"/>
    <w:rsid w:val="004136E3"/>
    <w:rsid w:val="00413F9A"/>
    <w:rsid w:val="004144EE"/>
    <w:rsid w:val="00414B04"/>
    <w:rsid w:val="00415362"/>
    <w:rsid w:val="004153A2"/>
    <w:rsid w:val="00415F72"/>
    <w:rsid w:val="00417FE2"/>
    <w:rsid w:val="004209AF"/>
    <w:rsid w:val="00420AEB"/>
    <w:rsid w:val="00420CF5"/>
    <w:rsid w:val="004210AB"/>
    <w:rsid w:val="0042454A"/>
    <w:rsid w:val="004245C3"/>
    <w:rsid w:val="00425F78"/>
    <w:rsid w:val="0043074C"/>
    <w:rsid w:val="004315D0"/>
    <w:rsid w:val="00431720"/>
    <w:rsid w:val="00433A93"/>
    <w:rsid w:val="004344D7"/>
    <w:rsid w:val="004365B2"/>
    <w:rsid w:val="00437116"/>
    <w:rsid w:val="00437365"/>
    <w:rsid w:val="00437AB1"/>
    <w:rsid w:val="0044017D"/>
    <w:rsid w:val="00440A0A"/>
    <w:rsid w:val="004415B2"/>
    <w:rsid w:val="004422F0"/>
    <w:rsid w:val="00443BA6"/>
    <w:rsid w:val="004453DD"/>
    <w:rsid w:val="00450CB8"/>
    <w:rsid w:val="004512A7"/>
    <w:rsid w:val="00452316"/>
    <w:rsid w:val="00452D52"/>
    <w:rsid w:val="00454452"/>
    <w:rsid w:val="004548C9"/>
    <w:rsid w:val="00455872"/>
    <w:rsid w:val="00456021"/>
    <w:rsid w:val="004600AC"/>
    <w:rsid w:val="004623E9"/>
    <w:rsid w:val="0046402F"/>
    <w:rsid w:val="00465214"/>
    <w:rsid w:val="0046536B"/>
    <w:rsid w:val="00466810"/>
    <w:rsid w:val="0046777A"/>
    <w:rsid w:val="004709CE"/>
    <w:rsid w:val="00473D2C"/>
    <w:rsid w:val="00474155"/>
    <w:rsid w:val="00480176"/>
    <w:rsid w:val="00480B99"/>
    <w:rsid w:val="00481299"/>
    <w:rsid w:val="00482328"/>
    <w:rsid w:val="00482AF6"/>
    <w:rsid w:val="004835A7"/>
    <w:rsid w:val="004839B1"/>
    <w:rsid w:val="00484F6E"/>
    <w:rsid w:val="004905FC"/>
    <w:rsid w:val="00492953"/>
    <w:rsid w:val="00492DEE"/>
    <w:rsid w:val="004966C6"/>
    <w:rsid w:val="0049718E"/>
    <w:rsid w:val="004977B3"/>
    <w:rsid w:val="00497821"/>
    <w:rsid w:val="004A00A4"/>
    <w:rsid w:val="004A21EE"/>
    <w:rsid w:val="004A2F3A"/>
    <w:rsid w:val="004A360E"/>
    <w:rsid w:val="004A3B7E"/>
    <w:rsid w:val="004A4FFE"/>
    <w:rsid w:val="004A55D4"/>
    <w:rsid w:val="004A6CEB"/>
    <w:rsid w:val="004A704D"/>
    <w:rsid w:val="004A7809"/>
    <w:rsid w:val="004A7B28"/>
    <w:rsid w:val="004A7FE3"/>
    <w:rsid w:val="004B1278"/>
    <w:rsid w:val="004B2F8D"/>
    <w:rsid w:val="004B40EF"/>
    <w:rsid w:val="004B5703"/>
    <w:rsid w:val="004B5C95"/>
    <w:rsid w:val="004B786C"/>
    <w:rsid w:val="004C1093"/>
    <w:rsid w:val="004C1846"/>
    <w:rsid w:val="004C2EFD"/>
    <w:rsid w:val="004C3C91"/>
    <w:rsid w:val="004C518E"/>
    <w:rsid w:val="004C5C2F"/>
    <w:rsid w:val="004C72D4"/>
    <w:rsid w:val="004C7D07"/>
    <w:rsid w:val="004D3A4D"/>
    <w:rsid w:val="004D4FD5"/>
    <w:rsid w:val="004D5A01"/>
    <w:rsid w:val="004D5D4C"/>
    <w:rsid w:val="004D6CE2"/>
    <w:rsid w:val="004D6ECA"/>
    <w:rsid w:val="004E2AB8"/>
    <w:rsid w:val="004E2DAD"/>
    <w:rsid w:val="004E78D0"/>
    <w:rsid w:val="004F1046"/>
    <w:rsid w:val="004F1882"/>
    <w:rsid w:val="004F6208"/>
    <w:rsid w:val="004F62A3"/>
    <w:rsid w:val="004F6A1D"/>
    <w:rsid w:val="004F6DD1"/>
    <w:rsid w:val="00500211"/>
    <w:rsid w:val="00501C71"/>
    <w:rsid w:val="00504B01"/>
    <w:rsid w:val="00506AAD"/>
    <w:rsid w:val="00507FA8"/>
    <w:rsid w:val="00507FE3"/>
    <w:rsid w:val="00510095"/>
    <w:rsid w:val="005136A7"/>
    <w:rsid w:val="00520770"/>
    <w:rsid w:val="00521621"/>
    <w:rsid w:val="00522F25"/>
    <w:rsid w:val="005302A7"/>
    <w:rsid w:val="00530E35"/>
    <w:rsid w:val="00531195"/>
    <w:rsid w:val="00531A0F"/>
    <w:rsid w:val="005322E4"/>
    <w:rsid w:val="005336CA"/>
    <w:rsid w:val="005338E7"/>
    <w:rsid w:val="00535D8C"/>
    <w:rsid w:val="00536081"/>
    <w:rsid w:val="00541743"/>
    <w:rsid w:val="00543D63"/>
    <w:rsid w:val="005443E4"/>
    <w:rsid w:val="00546B9B"/>
    <w:rsid w:val="00546CD0"/>
    <w:rsid w:val="00554927"/>
    <w:rsid w:val="00555200"/>
    <w:rsid w:val="005561EF"/>
    <w:rsid w:val="00560F8E"/>
    <w:rsid w:val="005615C7"/>
    <w:rsid w:val="00562C3C"/>
    <w:rsid w:val="00565B7D"/>
    <w:rsid w:val="00566C94"/>
    <w:rsid w:val="00567159"/>
    <w:rsid w:val="0057093D"/>
    <w:rsid w:val="00570E9C"/>
    <w:rsid w:val="005715EF"/>
    <w:rsid w:val="00573195"/>
    <w:rsid w:val="00574EE2"/>
    <w:rsid w:val="00576532"/>
    <w:rsid w:val="00582A6D"/>
    <w:rsid w:val="00583762"/>
    <w:rsid w:val="00583A80"/>
    <w:rsid w:val="00584D97"/>
    <w:rsid w:val="00585515"/>
    <w:rsid w:val="005873C4"/>
    <w:rsid w:val="00590811"/>
    <w:rsid w:val="0059088A"/>
    <w:rsid w:val="00590E5E"/>
    <w:rsid w:val="005910CC"/>
    <w:rsid w:val="00591BB7"/>
    <w:rsid w:val="00591C5F"/>
    <w:rsid w:val="005934E2"/>
    <w:rsid w:val="0059420F"/>
    <w:rsid w:val="005963B1"/>
    <w:rsid w:val="00597DC0"/>
    <w:rsid w:val="005A1B90"/>
    <w:rsid w:val="005A25F7"/>
    <w:rsid w:val="005A2B4A"/>
    <w:rsid w:val="005A31D7"/>
    <w:rsid w:val="005A3E77"/>
    <w:rsid w:val="005A3F3F"/>
    <w:rsid w:val="005A4042"/>
    <w:rsid w:val="005A52CB"/>
    <w:rsid w:val="005A5DC7"/>
    <w:rsid w:val="005B0986"/>
    <w:rsid w:val="005B0FF9"/>
    <w:rsid w:val="005B2728"/>
    <w:rsid w:val="005B44DA"/>
    <w:rsid w:val="005B5891"/>
    <w:rsid w:val="005B5A51"/>
    <w:rsid w:val="005B5D47"/>
    <w:rsid w:val="005B6068"/>
    <w:rsid w:val="005B65BD"/>
    <w:rsid w:val="005C0FBF"/>
    <w:rsid w:val="005C522A"/>
    <w:rsid w:val="005C5F4D"/>
    <w:rsid w:val="005D13BD"/>
    <w:rsid w:val="005D2783"/>
    <w:rsid w:val="005D3D0D"/>
    <w:rsid w:val="005D565C"/>
    <w:rsid w:val="005D709A"/>
    <w:rsid w:val="005E1433"/>
    <w:rsid w:val="005E4CEB"/>
    <w:rsid w:val="005F0368"/>
    <w:rsid w:val="005F0C45"/>
    <w:rsid w:val="005F0D70"/>
    <w:rsid w:val="005F0FA7"/>
    <w:rsid w:val="005F1A0D"/>
    <w:rsid w:val="005F3037"/>
    <w:rsid w:val="005F4179"/>
    <w:rsid w:val="005F4708"/>
    <w:rsid w:val="005F5E8C"/>
    <w:rsid w:val="005F600F"/>
    <w:rsid w:val="006023C3"/>
    <w:rsid w:val="006025A6"/>
    <w:rsid w:val="006044B2"/>
    <w:rsid w:val="006069AD"/>
    <w:rsid w:val="00607694"/>
    <w:rsid w:val="0061002E"/>
    <w:rsid w:val="0061029C"/>
    <w:rsid w:val="00610C76"/>
    <w:rsid w:val="00611894"/>
    <w:rsid w:val="00612362"/>
    <w:rsid w:val="006131DD"/>
    <w:rsid w:val="0061606F"/>
    <w:rsid w:val="0061621A"/>
    <w:rsid w:val="0061655B"/>
    <w:rsid w:val="006170E2"/>
    <w:rsid w:val="0062150B"/>
    <w:rsid w:val="0062276A"/>
    <w:rsid w:val="00622A2B"/>
    <w:rsid w:val="00622BAC"/>
    <w:rsid w:val="00623437"/>
    <w:rsid w:val="0062361F"/>
    <w:rsid w:val="00626770"/>
    <w:rsid w:val="00630481"/>
    <w:rsid w:val="00633231"/>
    <w:rsid w:val="006375EE"/>
    <w:rsid w:val="00637832"/>
    <w:rsid w:val="00637A84"/>
    <w:rsid w:val="00637EC6"/>
    <w:rsid w:val="00641437"/>
    <w:rsid w:val="0064362D"/>
    <w:rsid w:val="00645CFB"/>
    <w:rsid w:val="00646FC8"/>
    <w:rsid w:val="00650084"/>
    <w:rsid w:val="0065060B"/>
    <w:rsid w:val="006514EF"/>
    <w:rsid w:val="006526B3"/>
    <w:rsid w:val="0065455D"/>
    <w:rsid w:val="00654714"/>
    <w:rsid w:val="0065604E"/>
    <w:rsid w:val="006574B1"/>
    <w:rsid w:val="00662106"/>
    <w:rsid w:val="0066364B"/>
    <w:rsid w:val="00663E90"/>
    <w:rsid w:val="006718E1"/>
    <w:rsid w:val="006724C5"/>
    <w:rsid w:val="006730BD"/>
    <w:rsid w:val="006748EF"/>
    <w:rsid w:val="006769EA"/>
    <w:rsid w:val="00677ED6"/>
    <w:rsid w:val="00681232"/>
    <w:rsid w:val="0068222A"/>
    <w:rsid w:val="00682EA9"/>
    <w:rsid w:val="00685A11"/>
    <w:rsid w:val="00685CDF"/>
    <w:rsid w:val="00686B8F"/>
    <w:rsid w:val="00692474"/>
    <w:rsid w:val="00695692"/>
    <w:rsid w:val="00695CA0"/>
    <w:rsid w:val="00695CA1"/>
    <w:rsid w:val="00696CE7"/>
    <w:rsid w:val="006A28CE"/>
    <w:rsid w:val="006A3D4A"/>
    <w:rsid w:val="006A403E"/>
    <w:rsid w:val="006A4C02"/>
    <w:rsid w:val="006A55B1"/>
    <w:rsid w:val="006A68E2"/>
    <w:rsid w:val="006A6951"/>
    <w:rsid w:val="006A6B66"/>
    <w:rsid w:val="006B0A1F"/>
    <w:rsid w:val="006B178C"/>
    <w:rsid w:val="006B189E"/>
    <w:rsid w:val="006B1F9C"/>
    <w:rsid w:val="006B2CB4"/>
    <w:rsid w:val="006B41E3"/>
    <w:rsid w:val="006B5FE7"/>
    <w:rsid w:val="006B686A"/>
    <w:rsid w:val="006B695E"/>
    <w:rsid w:val="006B69E7"/>
    <w:rsid w:val="006B6F44"/>
    <w:rsid w:val="006B73B2"/>
    <w:rsid w:val="006C1260"/>
    <w:rsid w:val="006C14FF"/>
    <w:rsid w:val="006C2C0A"/>
    <w:rsid w:val="006C30A3"/>
    <w:rsid w:val="006C3C98"/>
    <w:rsid w:val="006C6447"/>
    <w:rsid w:val="006C6A94"/>
    <w:rsid w:val="006C6BE5"/>
    <w:rsid w:val="006C7783"/>
    <w:rsid w:val="006D090B"/>
    <w:rsid w:val="006D0BCD"/>
    <w:rsid w:val="006D3691"/>
    <w:rsid w:val="006D5240"/>
    <w:rsid w:val="006E1B7B"/>
    <w:rsid w:val="006E553F"/>
    <w:rsid w:val="006E72C7"/>
    <w:rsid w:val="006E754A"/>
    <w:rsid w:val="006F06BB"/>
    <w:rsid w:val="006F0B28"/>
    <w:rsid w:val="006F0D2B"/>
    <w:rsid w:val="006F1C04"/>
    <w:rsid w:val="006F2760"/>
    <w:rsid w:val="006F301D"/>
    <w:rsid w:val="006F46C9"/>
    <w:rsid w:val="006F505F"/>
    <w:rsid w:val="006F5603"/>
    <w:rsid w:val="00703133"/>
    <w:rsid w:val="00704050"/>
    <w:rsid w:val="00707118"/>
    <w:rsid w:val="007142ED"/>
    <w:rsid w:val="007167C2"/>
    <w:rsid w:val="00720CFC"/>
    <w:rsid w:val="00721610"/>
    <w:rsid w:val="007223D2"/>
    <w:rsid w:val="00722899"/>
    <w:rsid w:val="007235C3"/>
    <w:rsid w:val="007257C9"/>
    <w:rsid w:val="007262BD"/>
    <w:rsid w:val="00730D24"/>
    <w:rsid w:val="0073454B"/>
    <w:rsid w:val="007354A1"/>
    <w:rsid w:val="00736CBD"/>
    <w:rsid w:val="00737965"/>
    <w:rsid w:val="007408CB"/>
    <w:rsid w:val="007462A0"/>
    <w:rsid w:val="00755430"/>
    <w:rsid w:val="00755892"/>
    <w:rsid w:val="00756158"/>
    <w:rsid w:val="007600DA"/>
    <w:rsid w:val="00761EDD"/>
    <w:rsid w:val="0076314B"/>
    <w:rsid w:val="007633C4"/>
    <w:rsid w:val="00764531"/>
    <w:rsid w:val="007648A8"/>
    <w:rsid w:val="00765945"/>
    <w:rsid w:val="00765AC6"/>
    <w:rsid w:val="00767718"/>
    <w:rsid w:val="00770DA6"/>
    <w:rsid w:val="0077198E"/>
    <w:rsid w:val="00773961"/>
    <w:rsid w:val="00773E85"/>
    <w:rsid w:val="00774928"/>
    <w:rsid w:val="00774E24"/>
    <w:rsid w:val="007762E4"/>
    <w:rsid w:val="00776906"/>
    <w:rsid w:val="0077747F"/>
    <w:rsid w:val="00781D90"/>
    <w:rsid w:val="007831DC"/>
    <w:rsid w:val="00783DDE"/>
    <w:rsid w:val="00783E67"/>
    <w:rsid w:val="007844B6"/>
    <w:rsid w:val="00785185"/>
    <w:rsid w:val="00785385"/>
    <w:rsid w:val="00785434"/>
    <w:rsid w:val="00785570"/>
    <w:rsid w:val="00786EA9"/>
    <w:rsid w:val="00787001"/>
    <w:rsid w:val="0078748E"/>
    <w:rsid w:val="007907B0"/>
    <w:rsid w:val="00790E82"/>
    <w:rsid w:val="00791606"/>
    <w:rsid w:val="00791A7E"/>
    <w:rsid w:val="00792762"/>
    <w:rsid w:val="00793C3D"/>
    <w:rsid w:val="00796BB5"/>
    <w:rsid w:val="007A0214"/>
    <w:rsid w:val="007A3C10"/>
    <w:rsid w:val="007A55EC"/>
    <w:rsid w:val="007A6AD9"/>
    <w:rsid w:val="007B3164"/>
    <w:rsid w:val="007B42E5"/>
    <w:rsid w:val="007B5E0B"/>
    <w:rsid w:val="007C1443"/>
    <w:rsid w:val="007C2CB6"/>
    <w:rsid w:val="007C42DE"/>
    <w:rsid w:val="007C5986"/>
    <w:rsid w:val="007C688D"/>
    <w:rsid w:val="007C6A66"/>
    <w:rsid w:val="007C74EA"/>
    <w:rsid w:val="007D52EC"/>
    <w:rsid w:val="007D57AC"/>
    <w:rsid w:val="007D58CF"/>
    <w:rsid w:val="007D5D04"/>
    <w:rsid w:val="007D7A3C"/>
    <w:rsid w:val="007E0DD5"/>
    <w:rsid w:val="007E3DF9"/>
    <w:rsid w:val="007E6944"/>
    <w:rsid w:val="007E705D"/>
    <w:rsid w:val="007E7D58"/>
    <w:rsid w:val="007F0456"/>
    <w:rsid w:val="007F1B06"/>
    <w:rsid w:val="007F44F6"/>
    <w:rsid w:val="007F57C5"/>
    <w:rsid w:val="007F7211"/>
    <w:rsid w:val="007F79C5"/>
    <w:rsid w:val="00802795"/>
    <w:rsid w:val="0080296B"/>
    <w:rsid w:val="00803F6B"/>
    <w:rsid w:val="00803FB1"/>
    <w:rsid w:val="008049C3"/>
    <w:rsid w:val="00810777"/>
    <w:rsid w:val="008119FC"/>
    <w:rsid w:val="00812162"/>
    <w:rsid w:val="008126BF"/>
    <w:rsid w:val="00813803"/>
    <w:rsid w:val="00817FDF"/>
    <w:rsid w:val="00820464"/>
    <w:rsid w:val="008226D4"/>
    <w:rsid w:val="00823121"/>
    <w:rsid w:val="00825442"/>
    <w:rsid w:val="00827A9F"/>
    <w:rsid w:val="008300B0"/>
    <w:rsid w:val="00831A0B"/>
    <w:rsid w:val="00832138"/>
    <w:rsid w:val="008362BD"/>
    <w:rsid w:val="008370C6"/>
    <w:rsid w:val="00837238"/>
    <w:rsid w:val="0083763A"/>
    <w:rsid w:val="00840869"/>
    <w:rsid w:val="00840C09"/>
    <w:rsid w:val="008458D1"/>
    <w:rsid w:val="00850CD7"/>
    <w:rsid w:val="008521F8"/>
    <w:rsid w:val="00860A5B"/>
    <w:rsid w:val="0086174D"/>
    <w:rsid w:val="00862690"/>
    <w:rsid w:val="00863B1F"/>
    <w:rsid w:val="00864C2A"/>
    <w:rsid w:val="00866222"/>
    <w:rsid w:val="008671DD"/>
    <w:rsid w:val="008672D8"/>
    <w:rsid w:val="008713DA"/>
    <w:rsid w:val="00871B6C"/>
    <w:rsid w:val="00875EAD"/>
    <w:rsid w:val="008764BE"/>
    <w:rsid w:val="008768FD"/>
    <w:rsid w:val="00876EEE"/>
    <w:rsid w:val="008772C6"/>
    <w:rsid w:val="008775BC"/>
    <w:rsid w:val="0087783A"/>
    <w:rsid w:val="00881207"/>
    <w:rsid w:val="00882C2D"/>
    <w:rsid w:val="00885495"/>
    <w:rsid w:val="00886979"/>
    <w:rsid w:val="008875D3"/>
    <w:rsid w:val="00892469"/>
    <w:rsid w:val="00893165"/>
    <w:rsid w:val="008940DB"/>
    <w:rsid w:val="00894CA3"/>
    <w:rsid w:val="00894CE4"/>
    <w:rsid w:val="00895B65"/>
    <w:rsid w:val="00897135"/>
    <w:rsid w:val="008A0F0F"/>
    <w:rsid w:val="008A15BD"/>
    <w:rsid w:val="008A303A"/>
    <w:rsid w:val="008A4933"/>
    <w:rsid w:val="008A68E3"/>
    <w:rsid w:val="008A6B64"/>
    <w:rsid w:val="008A6CE9"/>
    <w:rsid w:val="008A7079"/>
    <w:rsid w:val="008B0FC6"/>
    <w:rsid w:val="008B180F"/>
    <w:rsid w:val="008B2569"/>
    <w:rsid w:val="008B4F64"/>
    <w:rsid w:val="008B5670"/>
    <w:rsid w:val="008B7434"/>
    <w:rsid w:val="008B750A"/>
    <w:rsid w:val="008B7B60"/>
    <w:rsid w:val="008C1740"/>
    <w:rsid w:val="008C5198"/>
    <w:rsid w:val="008C76AF"/>
    <w:rsid w:val="008D2869"/>
    <w:rsid w:val="008D59F7"/>
    <w:rsid w:val="008E036B"/>
    <w:rsid w:val="008E0A3A"/>
    <w:rsid w:val="008E145D"/>
    <w:rsid w:val="008E6455"/>
    <w:rsid w:val="008E7D4E"/>
    <w:rsid w:val="008F0EDA"/>
    <w:rsid w:val="008F1C8A"/>
    <w:rsid w:val="008F1CE8"/>
    <w:rsid w:val="008F1D91"/>
    <w:rsid w:val="008F1F41"/>
    <w:rsid w:val="008F2915"/>
    <w:rsid w:val="008F31CA"/>
    <w:rsid w:val="008F39D3"/>
    <w:rsid w:val="0090161A"/>
    <w:rsid w:val="00901D07"/>
    <w:rsid w:val="00901F59"/>
    <w:rsid w:val="0090274D"/>
    <w:rsid w:val="009047F1"/>
    <w:rsid w:val="009069B8"/>
    <w:rsid w:val="009117E4"/>
    <w:rsid w:val="00911BA1"/>
    <w:rsid w:val="00911BB9"/>
    <w:rsid w:val="00912335"/>
    <w:rsid w:val="00912535"/>
    <w:rsid w:val="00913092"/>
    <w:rsid w:val="00914CCD"/>
    <w:rsid w:val="00920337"/>
    <w:rsid w:val="009209C2"/>
    <w:rsid w:val="00920E8E"/>
    <w:rsid w:val="00921026"/>
    <w:rsid w:val="0092103D"/>
    <w:rsid w:val="009214A2"/>
    <w:rsid w:val="00923E29"/>
    <w:rsid w:val="0092420E"/>
    <w:rsid w:val="00924880"/>
    <w:rsid w:val="009248CB"/>
    <w:rsid w:val="00925C26"/>
    <w:rsid w:val="009275F2"/>
    <w:rsid w:val="00927827"/>
    <w:rsid w:val="009309E7"/>
    <w:rsid w:val="009354C5"/>
    <w:rsid w:val="00935744"/>
    <w:rsid w:val="009371F1"/>
    <w:rsid w:val="00941153"/>
    <w:rsid w:val="00942BA0"/>
    <w:rsid w:val="009461C5"/>
    <w:rsid w:val="0094769B"/>
    <w:rsid w:val="00947870"/>
    <w:rsid w:val="009500D3"/>
    <w:rsid w:val="009522B7"/>
    <w:rsid w:val="00953EAB"/>
    <w:rsid w:val="009563A4"/>
    <w:rsid w:val="00956455"/>
    <w:rsid w:val="00956FC8"/>
    <w:rsid w:val="00961DCB"/>
    <w:rsid w:val="0096219D"/>
    <w:rsid w:val="00962D47"/>
    <w:rsid w:val="00962E9C"/>
    <w:rsid w:val="00964CDE"/>
    <w:rsid w:val="009658FE"/>
    <w:rsid w:val="00966C20"/>
    <w:rsid w:val="009720A6"/>
    <w:rsid w:val="00973C9F"/>
    <w:rsid w:val="00974904"/>
    <w:rsid w:val="00975EFC"/>
    <w:rsid w:val="0097648C"/>
    <w:rsid w:val="009815D8"/>
    <w:rsid w:val="0098240C"/>
    <w:rsid w:val="0098357B"/>
    <w:rsid w:val="00984762"/>
    <w:rsid w:val="00987061"/>
    <w:rsid w:val="00991087"/>
    <w:rsid w:val="009912ED"/>
    <w:rsid w:val="009923DF"/>
    <w:rsid w:val="0099300C"/>
    <w:rsid w:val="0099538F"/>
    <w:rsid w:val="00997A1D"/>
    <w:rsid w:val="009A0077"/>
    <w:rsid w:val="009A36DE"/>
    <w:rsid w:val="009A3FEE"/>
    <w:rsid w:val="009A4957"/>
    <w:rsid w:val="009A4CC9"/>
    <w:rsid w:val="009B149E"/>
    <w:rsid w:val="009B1B68"/>
    <w:rsid w:val="009B1E63"/>
    <w:rsid w:val="009B3C15"/>
    <w:rsid w:val="009B3E8B"/>
    <w:rsid w:val="009B54B5"/>
    <w:rsid w:val="009B7E26"/>
    <w:rsid w:val="009C0295"/>
    <w:rsid w:val="009C08E8"/>
    <w:rsid w:val="009C0B51"/>
    <w:rsid w:val="009C1A41"/>
    <w:rsid w:val="009C20A1"/>
    <w:rsid w:val="009C26AA"/>
    <w:rsid w:val="009C3159"/>
    <w:rsid w:val="009C3A43"/>
    <w:rsid w:val="009C450B"/>
    <w:rsid w:val="009D071A"/>
    <w:rsid w:val="009D645B"/>
    <w:rsid w:val="009E15CB"/>
    <w:rsid w:val="009E6953"/>
    <w:rsid w:val="009E6ED9"/>
    <w:rsid w:val="009E7538"/>
    <w:rsid w:val="009E7860"/>
    <w:rsid w:val="009F26DA"/>
    <w:rsid w:val="009F40DC"/>
    <w:rsid w:val="009F585B"/>
    <w:rsid w:val="009F5913"/>
    <w:rsid w:val="009F74A3"/>
    <w:rsid w:val="00A04560"/>
    <w:rsid w:val="00A04BDC"/>
    <w:rsid w:val="00A07D25"/>
    <w:rsid w:val="00A10E2C"/>
    <w:rsid w:val="00A10E46"/>
    <w:rsid w:val="00A13829"/>
    <w:rsid w:val="00A1396C"/>
    <w:rsid w:val="00A148B1"/>
    <w:rsid w:val="00A15324"/>
    <w:rsid w:val="00A1740F"/>
    <w:rsid w:val="00A20415"/>
    <w:rsid w:val="00A21C66"/>
    <w:rsid w:val="00A22B17"/>
    <w:rsid w:val="00A230EE"/>
    <w:rsid w:val="00A24874"/>
    <w:rsid w:val="00A25686"/>
    <w:rsid w:val="00A34573"/>
    <w:rsid w:val="00A35132"/>
    <w:rsid w:val="00A35F32"/>
    <w:rsid w:val="00A3645E"/>
    <w:rsid w:val="00A40D46"/>
    <w:rsid w:val="00A41134"/>
    <w:rsid w:val="00A415FD"/>
    <w:rsid w:val="00A41A8B"/>
    <w:rsid w:val="00A435C9"/>
    <w:rsid w:val="00A43B85"/>
    <w:rsid w:val="00A44E1C"/>
    <w:rsid w:val="00A4530E"/>
    <w:rsid w:val="00A45DAC"/>
    <w:rsid w:val="00A46FBD"/>
    <w:rsid w:val="00A50EE2"/>
    <w:rsid w:val="00A52928"/>
    <w:rsid w:val="00A52BF0"/>
    <w:rsid w:val="00A547F4"/>
    <w:rsid w:val="00A62879"/>
    <w:rsid w:val="00A6371D"/>
    <w:rsid w:val="00A64F73"/>
    <w:rsid w:val="00A65005"/>
    <w:rsid w:val="00A651A3"/>
    <w:rsid w:val="00A65D76"/>
    <w:rsid w:val="00A65FEB"/>
    <w:rsid w:val="00A7020B"/>
    <w:rsid w:val="00A750D1"/>
    <w:rsid w:val="00A76824"/>
    <w:rsid w:val="00A80B06"/>
    <w:rsid w:val="00A8196D"/>
    <w:rsid w:val="00A83019"/>
    <w:rsid w:val="00A8341C"/>
    <w:rsid w:val="00A90808"/>
    <w:rsid w:val="00A90F5C"/>
    <w:rsid w:val="00A92789"/>
    <w:rsid w:val="00A94EBB"/>
    <w:rsid w:val="00A95CA2"/>
    <w:rsid w:val="00A97E4F"/>
    <w:rsid w:val="00AA054E"/>
    <w:rsid w:val="00AA1FD5"/>
    <w:rsid w:val="00AA23DF"/>
    <w:rsid w:val="00AA31CE"/>
    <w:rsid w:val="00AA57D7"/>
    <w:rsid w:val="00AA6EDB"/>
    <w:rsid w:val="00AA7A34"/>
    <w:rsid w:val="00AB5847"/>
    <w:rsid w:val="00AB599D"/>
    <w:rsid w:val="00AC2F2E"/>
    <w:rsid w:val="00AD24C9"/>
    <w:rsid w:val="00AD51EE"/>
    <w:rsid w:val="00AD616A"/>
    <w:rsid w:val="00AD6229"/>
    <w:rsid w:val="00AD7267"/>
    <w:rsid w:val="00AE1122"/>
    <w:rsid w:val="00AE42BC"/>
    <w:rsid w:val="00AE741F"/>
    <w:rsid w:val="00AE7637"/>
    <w:rsid w:val="00AF4985"/>
    <w:rsid w:val="00AF6465"/>
    <w:rsid w:val="00AF6DE8"/>
    <w:rsid w:val="00AF7792"/>
    <w:rsid w:val="00AF7939"/>
    <w:rsid w:val="00AF7E09"/>
    <w:rsid w:val="00B01C3C"/>
    <w:rsid w:val="00B039AE"/>
    <w:rsid w:val="00B05967"/>
    <w:rsid w:val="00B06082"/>
    <w:rsid w:val="00B0689A"/>
    <w:rsid w:val="00B107EA"/>
    <w:rsid w:val="00B12AFD"/>
    <w:rsid w:val="00B15873"/>
    <w:rsid w:val="00B16879"/>
    <w:rsid w:val="00B2429D"/>
    <w:rsid w:val="00B242D7"/>
    <w:rsid w:val="00B25F47"/>
    <w:rsid w:val="00B266D6"/>
    <w:rsid w:val="00B30D7A"/>
    <w:rsid w:val="00B3376C"/>
    <w:rsid w:val="00B346B2"/>
    <w:rsid w:val="00B34F33"/>
    <w:rsid w:val="00B3529B"/>
    <w:rsid w:val="00B35392"/>
    <w:rsid w:val="00B370C4"/>
    <w:rsid w:val="00B41435"/>
    <w:rsid w:val="00B43A96"/>
    <w:rsid w:val="00B45E3C"/>
    <w:rsid w:val="00B46B9C"/>
    <w:rsid w:val="00B4731E"/>
    <w:rsid w:val="00B475DD"/>
    <w:rsid w:val="00B50402"/>
    <w:rsid w:val="00B507DF"/>
    <w:rsid w:val="00B51A0E"/>
    <w:rsid w:val="00B53440"/>
    <w:rsid w:val="00B53E64"/>
    <w:rsid w:val="00B540C8"/>
    <w:rsid w:val="00B55D8B"/>
    <w:rsid w:val="00B57108"/>
    <w:rsid w:val="00B575FE"/>
    <w:rsid w:val="00B619A5"/>
    <w:rsid w:val="00B61E3C"/>
    <w:rsid w:val="00B628C7"/>
    <w:rsid w:val="00B62D38"/>
    <w:rsid w:val="00B6425A"/>
    <w:rsid w:val="00B64CF8"/>
    <w:rsid w:val="00B65348"/>
    <w:rsid w:val="00B65429"/>
    <w:rsid w:val="00B6594D"/>
    <w:rsid w:val="00B671AB"/>
    <w:rsid w:val="00B72A9F"/>
    <w:rsid w:val="00B7428E"/>
    <w:rsid w:val="00B807A8"/>
    <w:rsid w:val="00B810D8"/>
    <w:rsid w:val="00B81CF5"/>
    <w:rsid w:val="00B868C4"/>
    <w:rsid w:val="00B93C47"/>
    <w:rsid w:val="00B93F28"/>
    <w:rsid w:val="00B9424B"/>
    <w:rsid w:val="00B94753"/>
    <w:rsid w:val="00B94818"/>
    <w:rsid w:val="00B94C6C"/>
    <w:rsid w:val="00B95B62"/>
    <w:rsid w:val="00B96513"/>
    <w:rsid w:val="00B96FDC"/>
    <w:rsid w:val="00BA076B"/>
    <w:rsid w:val="00BA3D22"/>
    <w:rsid w:val="00BA5C6D"/>
    <w:rsid w:val="00BA6817"/>
    <w:rsid w:val="00BB587A"/>
    <w:rsid w:val="00BB588D"/>
    <w:rsid w:val="00BB5B7E"/>
    <w:rsid w:val="00BB7D3F"/>
    <w:rsid w:val="00BB7D9F"/>
    <w:rsid w:val="00BC4C60"/>
    <w:rsid w:val="00BC7C89"/>
    <w:rsid w:val="00BD03D4"/>
    <w:rsid w:val="00BD0812"/>
    <w:rsid w:val="00BD19B9"/>
    <w:rsid w:val="00BD400B"/>
    <w:rsid w:val="00BD5A0D"/>
    <w:rsid w:val="00BD6EF7"/>
    <w:rsid w:val="00BD792C"/>
    <w:rsid w:val="00BD7AFC"/>
    <w:rsid w:val="00BE193F"/>
    <w:rsid w:val="00BE1CF5"/>
    <w:rsid w:val="00BE243A"/>
    <w:rsid w:val="00BE61FA"/>
    <w:rsid w:val="00BF1B00"/>
    <w:rsid w:val="00BF4FBA"/>
    <w:rsid w:val="00BF5F4E"/>
    <w:rsid w:val="00BF6119"/>
    <w:rsid w:val="00BF6717"/>
    <w:rsid w:val="00BF6ECD"/>
    <w:rsid w:val="00BF7C20"/>
    <w:rsid w:val="00BF7F3E"/>
    <w:rsid w:val="00C003D6"/>
    <w:rsid w:val="00C0172B"/>
    <w:rsid w:val="00C02C19"/>
    <w:rsid w:val="00C048A4"/>
    <w:rsid w:val="00C0585E"/>
    <w:rsid w:val="00C10D5D"/>
    <w:rsid w:val="00C11780"/>
    <w:rsid w:val="00C12B8B"/>
    <w:rsid w:val="00C12FDE"/>
    <w:rsid w:val="00C132B2"/>
    <w:rsid w:val="00C15F79"/>
    <w:rsid w:val="00C2106F"/>
    <w:rsid w:val="00C2194A"/>
    <w:rsid w:val="00C226B5"/>
    <w:rsid w:val="00C22C56"/>
    <w:rsid w:val="00C2464A"/>
    <w:rsid w:val="00C248A4"/>
    <w:rsid w:val="00C25536"/>
    <w:rsid w:val="00C27A0D"/>
    <w:rsid w:val="00C3018E"/>
    <w:rsid w:val="00C3361D"/>
    <w:rsid w:val="00C349A8"/>
    <w:rsid w:val="00C35B3B"/>
    <w:rsid w:val="00C35D44"/>
    <w:rsid w:val="00C364F6"/>
    <w:rsid w:val="00C4192D"/>
    <w:rsid w:val="00C4400C"/>
    <w:rsid w:val="00C44E8C"/>
    <w:rsid w:val="00C453A5"/>
    <w:rsid w:val="00C45E7F"/>
    <w:rsid w:val="00C4602F"/>
    <w:rsid w:val="00C46B72"/>
    <w:rsid w:val="00C53499"/>
    <w:rsid w:val="00C53DD1"/>
    <w:rsid w:val="00C54F1E"/>
    <w:rsid w:val="00C5542B"/>
    <w:rsid w:val="00C56A19"/>
    <w:rsid w:val="00C56A89"/>
    <w:rsid w:val="00C6006C"/>
    <w:rsid w:val="00C603CB"/>
    <w:rsid w:val="00C620C7"/>
    <w:rsid w:val="00C64BA7"/>
    <w:rsid w:val="00C658C7"/>
    <w:rsid w:val="00C65CB7"/>
    <w:rsid w:val="00C65FE1"/>
    <w:rsid w:val="00C669F9"/>
    <w:rsid w:val="00C71E94"/>
    <w:rsid w:val="00C742F8"/>
    <w:rsid w:val="00C744F3"/>
    <w:rsid w:val="00C75839"/>
    <w:rsid w:val="00C76095"/>
    <w:rsid w:val="00C7794F"/>
    <w:rsid w:val="00C840B4"/>
    <w:rsid w:val="00C84444"/>
    <w:rsid w:val="00C84FDB"/>
    <w:rsid w:val="00C86D26"/>
    <w:rsid w:val="00C872D9"/>
    <w:rsid w:val="00C876F9"/>
    <w:rsid w:val="00C87D6B"/>
    <w:rsid w:val="00C90116"/>
    <w:rsid w:val="00C90C58"/>
    <w:rsid w:val="00C91FB0"/>
    <w:rsid w:val="00C937DC"/>
    <w:rsid w:val="00C94436"/>
    <w:rsid w:val="00C95677"/>
    <w:rsid w:val="00C95788"/>
    <w:rsid w:val="00C96CE8"/>
    <w:rsid w:val="00CA1479"/>
    <w:rsid w:val="00CA148A"/>
    <w:rsid w:val="00CA559D"/>
    <w:rsid w:val="00CA5CFA"/>
    <w:rsid w:val="00CB0676"/>
    <w:rsid w:val="00CB37FD"/>
    <w:rsid w:val="00CB6209"/>
    <w:rsid w:val="00CB6F8A"/>
    <w:rsid w:val="00CC0377"/>
    <w:rsid w:val="00CC11AB"/>
    <w:rsid w:val="00CC1CA6"/>
    <w:rsid w:val="00CC32DC"/>
    <w:rsid w:val="00CC60C2"/>
    <w:rsid w:val="00CC7C0F"/>
    <w:rsid w:val="00CD108D"/>
    <w:rsid w:val="00CD37E8"/>
    <w:rsid w:val="00CD3D8C"/>
    <w:rsid w:val="00CD3F33"/>
    <w:rsid w:val="00CD6D15"/>
    <w:rsid w:val="00CE21A6"/>
    <w:rsid w:val="00CE340F"/>
    <w:rsid w:val="00CE61BF"/>
    <w:rsid w:val="00CE7171"/>
    <w:rsid w:val="00CF00A3"/>
    <w:rsid w:val="00CF1288"/>
    <w:rsid w:val="00CF1E29"/>
    <w:rsid w:val="00CF490D"/>
    <w:rsid w:val="00CF713C"/>
    <w:rsid w:val="00CF7C3A"/>
    <w:rsid w:val="00CF7FCC"/>
    <w:rsid w:val="00D017C1"/>
    <w:rsid w:val="00D01FAF"/>
    <w:rsid w:val="00D027C1"/>
    <w:rsid w:val="00D04AD7"/>
    <w:rsid w:val="00D059A2"/>
    <w:rsid w:val="00D075BA"/>
    <w:rsid w:val="00D12442"/>
    <w:rsid w:val="00D12A49"/>
    <w:rsid w:val="00D14DD7"/>
    <w:rsid w:val="00D1529A"/>
    <w:rsid w:val="00D157E4"/>
    <w:rsid w:val="00D15E4E"/>
    <w:rsid w:val="00D16C62"/>
    <w:rsid w:val="00D1702C"/>
    <w:rsid w:val="00D2139A"/>
    <w:rsid w:val="00D21CE7"/>
    <w:rsid w:val="00D23FB0"/>
    <w:rsid w:val="00D24218"/>
    <w:rsid w:val="00D253FF"/>
    <w:rsid w:val="00D26861"/>
    <w:rsid w:val="00D3154A"/>
    <w:rsid w:val="00D31E46"/>
    <w:rsid w:val="00D33D93"/>
    <w:rsid w:val="00D33F39"/>
    <w:rsid w:val="00D34EE2"/>
    <w:rsid w:val="00D36E73"/>
    <w:rsid w:val="00D373E2"/>
    <w:rsid w:val="00D43810"/>
    <w:rsid w:val="00D43C2A"/>
    <w:rsid w:val="00D45718"/>
    <w:rsid w:val="00D508F3"/>
    <w:rsid w:val="00D50E04"/>
    <w:rsid w:val="00D519C7"/>
    <w:rsid w:val="00D52778"/>
    <w:rsid w:val="00D53F29"/>
    <w:rsid w:val="00D56375"/>
    <w:rsid w:val="00D575E5"/>
    <w:rsid w:val="00D6190B"/>
    <w:rsid w:val="00D620E2"/>
    <w:rsid w:val="00D664AC"/>
    <w:rsid w:val="00D669AF"/>
    <w:rsid w:val="00D66E24"/>
    <w:rsid w:val="00D7150D"/>
    <w:rsid w:val="00D71677"/>
    <w:rsid w:val="00D721CF"/>
    <w:rsid w:val="00D728C0"/>
    <w:rsid w:val="00D72BB9"/>
    <w:rsid w:val="00D73330"/>
    <w:rsid w:val="00D73394"/>
    <w:rsid w:val="00D7421B"/>
    <w:rsid w:val="00D7456A"/>
    <w:rsid w:val="00D8049A"/>
    <w:rsid w:val="00D8121B"/>
    <w:rsid w:val="00D81250"/>
    <w:rsid w:val="00D82D4D"/>
    <w:rsid w:val="00D83AB6"/>
    <w:rsid w:val="00D8487C"/>
    <w:rsid w:val="00D8522B"/>
    <w:rsid w:val="00D86434"/>
    <w:rsid w:val="00D86FD5"/>
    <w:rsid w:val="00D93513"/>
    <w:rsid w:val="00D94217"/>
    <w:rsid w:val="00D96BC6"/>
    <w:rsid w:val="00DA0654"/>
    <w:rsid w:val="00DA0830"/>
    <w:rsid w:val="00DA7820"/>
    <w:rsid w:val="00DB0D6A"/>
    <w:rsid w:val="00DB22E9"/>
    <w:rsid w:val="00DB47BE"/>
    <w:rsid w:val="00DB4DB5"/>
    <w:rsid w:val="00DC3389"/>
    <w:rsid w:val="00DC5C5C"/>
    <w:rsid w:val="00DC668C"/>
    <w:rsid w:val="00DC6807"/>
    <w:rsid w:val="00DC7E2C"/>
    <w:rsid w:val="00DD05EF"/>
    <w:rsid w:val="00DD096C"/>
    <w:rsid w:val="00DD0E3C"/>
    <w:rsid w:val="00DD284F"/>
    <w:rsid w:val="00DD3FFE"/>
    <w:rsid w:val="00DD7533"/>
    <w:rsid w:val="00DE052B"/>
    <w:rsid w:val="00DE1997"/>
    <w:rsid w:val="00DE5503"/>
    <w:rsid w:val="00DE67FD"/>
    <w:rsid w:val="00DE6945"/>
    <w:rsid w:val="00DE6E32"/>
    <w:rsid w:val="00DE7B94"/>
    <w:rsid w:val="00DE7D05"/>
    <w:rsid w:val="00DF187B"/>
    <w:rsid w:val="00DF19F4"/>
    <w:rsid w:val="00DF7048"/>
    <w:rsid w:val="00E02431"/>
    <w:rsid w:val="00E04897"/>
    <w:rsid w:val="00E048F1"/>
    <w:rsid w:val="00E07F56"/>
    <w:rsid w:val="00E1024E"/>
    <w:rsid w:val="00E103DA"/>
    <w:rsid w:val="00E11CB3"/>
    <w:rsid w:val="00E17591"/>
    <w:rsid w:val="00E17BCB"/>
    <w:rsid w:val="00E205D1"/>
    <w:rsid w:val="00E23C37"/>
    <w:rsid w:val="00E24273"/>
    <w:rsid w:val="00E24B8C"/>
    <w:rsid w:val="00E256B3"/>
    <w:rsid w:val="00E26800"/>
    <w:rsid w:val="00E26FDE"/>
    <w:rsid w:val="00E3100A"/>
    <w:rsid w:val="00E32F4E"/>
    <w:rsid w:val="00E32F9C"/>
    <w:rsid w:val="00E33E2A"/>
    <w:rsid w:val="00E34A7C"/>
    <w:rsid w:val="00E350F4"/>
    <w:rsid w:val="00E37CD1"/>
    <w:rsid w:val="00E403D2"/>
    <w:rsid w:val="00E40B48"/>
    <w:rsid w:val="00E41439"/>
    <w:rsid w:val="00E415F4"/>
    <w:rsid w:val="00E42391"/>
    <w:rsid w:val="00E425C7"/>
    <w:rsid w:val="00E4651C"/>
    <w:rsid w:val="00E523C9"/>
    <w:rsid w:val="00E56A74"/>
    <w:rsid w:val="00E60F8B"/>
    <w:rsid w:val="00E61C91"/>
    <w:rsid w:val="00E63940"/>
    <w:rsid w:val="00E64FA1"/>
    <w:rsid w:val="00E717D7"/>
    <w:rsid w:val="00E76264"/>
    <w:rsid w:val="00E76B32"/>
    <w:rsid w:val="00E77554"/>
    <w:rsid w:val="00E814BE"/>
    <w:rsid w:val="00E82D8A"/>
    <w:rsid w:val="00E8335C"/>
    <w:rsid w:val="00E83A9F"/>
    <w:rsid w:val="00E845B0"/>
    <w:rsid w:val="00E8572C"/>
    <w:rsid w:val="00E85FF2"/>
    <w:rsid w:val="00E86805"/>
    <w:rsid w:val="00E871FD"/>
    <w:rsid w:val="00E905DA"/>
    <w:rsid w:val="00E91751"/>
    <w:rsid w:val="00E93082"/>
    <w:rsid w:val="00E93524"/>
    <w:rsid w:val="00E96362"/>
    <w:rsid w:val="00E9672E"/>
    <w:rsid w:val="00E967CD"/>
    <w:rsid w:val="00EA0F90"/>
    <w:rsid w:val="00EA1A98"/>
    <w:rsid w:val="00EA3265"/>
    <w:rsid w:val="00EA67A1"/>
    <w:rsid w:val="00EA712A"/>
    <w:rsid w:val="00EB1A39"/>
    <w:rsid w:val="00EB305E"/>
    <w:rsid w:val="00EB7496"/>
    <w:rsid w:val="00EC003F"/>
    <w:rsid w:val="00EC083B"/>
    <w:rsid w:val="00EC21BB"/>
    <w:rsid w:val="00EC2E65"/>
    <w:rsid w:val="00EC35D7"/>
    <w:rsid w:val="00ED0A58"/>
    <w:rsid w:val="00ED435A"/>
    <w:rsid w:val="00ED4CA3"/>
    <w:rsid w:val="00ED529E"/>
    <w:rsid w:val="00ED5E74"/>
    <w:rsid w:val="00ED7DA3"/>
    <w:rsid w:val="00EE14C8"/>
    <w:rsid w:val="00EE1852"/>
    <w:rsid w:val="00EE2003"/>
    <w:rsid w:val="00EE3794"/>
    <w:rsid w:val="00EE3D09"/>
    <w:rsid w:val="00EE58DE"/>
    <w:rsid w:val="00EE5B08"/>
    <w:rsid w:val="00EE5F3C"/>
    <w:rsid w:val="00EE60E7"/>
    <w:rsid w:val="00EE647B"/>
    <w:rsid w:val="00EE6555"/>
    <w:rsid w:val="00EE6B42"/>
    <w:rsid w:val="00EE6EC1"/>
    <w:rsid w:val="00EE7DF9"/>
    <w:rsid w:val="00EF0720"/>
    <w:rsid w:val="00EF0CF5"/>
    <w:rsid w:val="00F00DE9"/>
    <w:rsid w:val="00F02FFE"/>
    <w:rsid w:val="00F04121"/>
    <w:rsid w:val="00F05E90"/>
    <w:rsid w:val="00F07627"/>
    <w:rsid w:val="00F16682"/>
    <w:rsid w:val="00F172A9"/>
    <w:rsid w:val="00F212EE"/>
    <w:rsid w:val="00F217CC"/>
    <w:rsid w:val="00F21EBC"/>
    <w:rsid w:val="00F2357B"/>
    <w:rsid w:val="00F237BB"/>
    <w:rsid w:val="00F23A05"/>
    <w:rsid w:val="00F2429E"/>
    <w:rsid w:val="00F25462"/>
    <w:rsid w:val="00F256AA"/>
    <w:rsid w:val="00F30E1C"/>
    <w:rsid w:val="00F335BA"/>
    <w:rsid w:val="00F34602"/>
    <w:rsid w:val="00F346B3"/>
    <w:rsid w:val="00F34AB5"/>
    <w:rsid w:val="00F36670"/>
    <w:rsid w:val="00F40B26"/>
    <w:rsid w:val="00F415D8"/>
    <w:rsid w:val="00F43405"/>
    <w:rsid w:val="00F43F6E"/>
    <w:rsid w:val="00F4538E"/>
    <w:rsid w:val="00F46285"/>
    <w:rsid w:val="00F46825"/>
    <w:rsid w:val="00F521B9"/>
    <w:rsid w:val="00F5259A"/>
    <w:rsid w:val="00F5354C"/>
    <w:rsid w:val="00F54525"/>
    <w:rsid w:val="00F549A9"/>
    <w:rsid w:val="00F55B35"/>
    <w:rsid w:val="00F568ED"/>
    <w:rsid w:val="00F56BBA"/>
    <w:rsid w:val="00F604F9"/>
    <w:rsid w:val="00F62B3B"/>
    <w:rsid w:val="00F63E38"/>
    <w:rsid w:val="00F64B3A"/>
    <w:rsid w:val="00F65189"/>
    <w:rsid w:val="00F673A0"/>
    <w:rsid w:val="00F67651"/>
    <w:rsid w:val="00F717B0"/>
    <w:rsid w:val="00F71B2B"/>
    <w:rsid w:val="00F7257C"/>
    <w:rsid w:val="00F72810"/>
    <w:rsid w:val="00F7489A"/>
    <w:rsid w:val="00F769E5"/>
    <w:rsid w:val="00F8288E"/>
    <w:rsid w:val="00F83290"/>
    <w:rsid w:val="00F853AF"/>
    <w:rsid w:val="00F860BA"/>
    <w:rsid w:val="00F8665C"/>
    <w:rsid w:val="00F86D0E"/>
    <w:rsid w:val="00F87561"/>
    <w:rsid w:val="00F876F2"/>
    <w:rsid w:val="00F900D7"/>
    <w:rsid w:val="00F908FE"/>
    <w:rsid w:val="00F92F0C"/>
    <w:rsid w:val="00F95A11"/>
    <w:rsid w:val="00F95A88"/>
    <w:rsid w:val="00F96B18"/>
    <w:rsid w:val="00F96E13"/>
    <w:rsid w:val="00F97A23"/>
    <w:rsid w:val="00FA206C"/>
    <w:rsid w:val="00FA434D"/>
    <w:rsid w:val="00FA43E1"/>
    <w:rsid w:val="00FA4F13"/>
    <w:rsid w:val="00FA6167"/>
    <w:rsid w:val="00FB1D62"/>
    <w:rsid w:val="00FB2BFC"/>
    <w:rsid w:val="00FB2D3F"/>
    <w:rsid w:val="00FB41E3"/>
    <w:rsid w:val="00FB4278"/>
    <w:rsid w:val="00FB65ED"/>
    <w:rsid w:val="00FC3C21"/>
    <w:rsid w:val="00FC3F7E"/>
    <w:rsid w:val="00FC42D7"/>
    <w:rsid w:val="00FC5136"/>
    <w:rsid w:val="00FC5ADF"/>
    <w:rsid w:val="00FC7D6D"/>
    <w:rsid w:val="00FD0DA1"/>
    <w:rsid w:val="00FD19C3"/>
    <w:rsid w:val="00FD2606"/>
    <w:rsid w:val="00FD392C"/>
    <w:rsid w:val="00FD3998"/>
    <w:rsid w:val="00FD3E74"/>
    <w:rsid w:val="00FD3F93"/>
    <w:rsid w:val="00FD4127"/>
    <w:rsid w:val="00FD7573"/>
    <w:rsid w:val="00FE00AD"/>
    <w:rsid w:val="00FE03CA"/>
    <w:rsid w:val="00FE0428"/>
    <w:rsid w:val="00FE2990"/>
    <w:rsid w:val="00FE7483"/>
    <w:rsid w:val="00FF13E9"/>
    <w:rsid w:val="00FF4889"/>
    <w:rsid w:val="00FF75E3"/>
    <w:rsid w:val="00FF787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1EA479F"/>
  <w15:docId w15:val="{C3F2B6D1-1CCE-49A2-A994-08181F82B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2C56"/>
    <w:rPr>
      <w:sz w:val="24"/>
      <w:szCs w:val="24"/>
    </w:rPr>
  </w:style>
  <w:style w:type="paragraph" w:styleId="Balk8">
    <w:name w:val="heading 8"/>
    <w:basedOn w:val="Normal"/>
    <w:next w:val="Normal"/>
    <w:link w:val="Balk8Char"/>
    <w:qFormat/>
    <w:locked/>
    <w:rsid w:val="00921026"/>
    <w:pPr>
      <w:keepNext/>
      <w:ind w:left="142" w:right="142" w:hanging="142"/>
      <w:jc w:val="center"/>
      <w:outlineLvl w:val="7"/>
    </w:pPr>
    <w:rPr>
      <w:b/>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hps">
    <w:name w:val="hps"/>
    <w:basedOn w:val="VarsaylanParagrafYazTipi"/>
    <w:uiPriority w:val="99"/>
    <w:rsid w:val="007C688D"/>
  </w:style>
  <w:style w:type="character" w:customStyle="1" w:styleId="hpsatn">
    <w:name w:val="hps atn"/>
    <w:basedOn w:val="VarsaylanParagrafYazTipi"/>
    <w:uiPriority w:val="99"/>
    <w:rsid w:val="007C688D"/>
  </w:style>
  <w:style w:type="character" w:customStyle="1" w:styleId="atn">
    <w:name w:val="atn"/>
    <w:basedOn w:val="VarsaylanParagrafYazTipi"/>
    <w:uiPriority w:val="99"/>
    <w:rsid w:val="007C688D"/>
  </w:style>
  <w:style w:type="paragraph" w:customStyle="1" w:styleId="Default">
    <w:name w:val="Default"/>
    <w:rsid w:val="007A0214"/>
    <w:pPr>
      <w:autoSpaceDE w:val="0"/>
      <w:autoSpaceDN w:val="0"/>
      <w:adjustRightInd w:val="0"/>
    </w:pPr>
    <w:rPr>
      <w:rFonts w:ascii="Century Gothic" w:hAnsi="Century Gothic" w:cs="Century Gothic"/>
      <w:color w:val="000000"/>
      <w:sz w:val="24"/>
      <w:szCs w:val="24"/>
    </w:rPr>
  </w:style>
  <w:style w:type="table" w:styleId="TabloKlavuzu">
    <w:name w:val="Table Grid"/>
    <w:basedOn w:val="NormalTablo"/>
    <w:uiPriority w:val="99"/>
    <w:rsid w:val="003713FF"/>
    <w:pPr>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tBilgi">
    <w:name w:val="header"/>
    <w:basedOn w:val="Normal"/>
    <w:link w:val="stBilgiChar"/>
    <w:uiPriority w:val="99"/>
    <w:rsid w:val="001120E5"/>
    <w:pPr>
      <w:tabs>
        <w:tab w:val="center" w:pos="4536"/>
        <w:tab w:val="right" w:pos="9072"/>
      </w:tabs>
    </w:pPr>
  </w:style>
  <w:style w:type="character" w:customStyle="1" w:styleId="stBilgiChar">
    <w:name w:val="Üst Bilgi Char"/>
    <w:basedOn w:val="VarsaylanParagrafYazTipi"/>
    <w:link w:val="stBilgi"/>
    <w:uiPriority w:val="99"/>
    <w:locked/>
    <w:rsid w:val="001120E5"/>
    <w:rPr>
      <w:sz w:val="24"/>
      <w:szCs w:val="24"/>
    </w:rPr>
  </w:style>
  <w:style w:type="paragraph" w:styleId="AltBilgi">
    <w:name w:val="footer"/>
    <w:basedOn w:val="Normal"/>
    <w:link w:val="AltBilgiChar"/>
    <w:uiPriority w:val="99"/>
    <w:rsid w:val="001120E5"/>
    <w:pPr>
      <w:tabs>
        <w:tab w:val="center" w:pos="4536"/>
        <w:tab w:val="right" w:pos="9072"/>
      </w:tabs>
    </w:pPr>
  </w:style>
  <w:style w:type="character" w:customStyle="1" w:styleId="AltBilgiChar">
    <w:name w:val="Alt Bilgi Char"/>
    <w:basedOn w:val="VarsaylanParagrafYazTipi"/>
    <w:link w:val="AltBilgi"/>
    <w:uiPriority w:val="99"/>
    <w:locked/>
    <w:rsid w:val="001120E5"/>
    <w:rPr>
      <w:sz w:val="24"/>
      <w:szCs w:val="24"/>
    </w:rPr>
  </w:style>
  <w:style w:type="paragraph" w:styleId="AralkYok">
    <w:name w:val="No Spacing"/>
    <w:link w:val="AralkYokChar"/>
    <w:uiPriority w:val="99"/>
    <w:qFormat/>
    <w:rsid w:val="001120E5"/>
    <w:rPr>
      <w:rFonts w:ascii="Calibri" w:hAnsi="Calibri" w:cs="Calibri"/>
      <w:sz w:val="22"/>
      <w:szCs w:val="22"/>
      <w:lang w:eastAsia="en-US"/>
    </w:rPr>
  </w:style>
  <w:style w:type="character" w:customStyle="1" w:styleId="AralkYokChar">
    <w:name w:val="Aralık Yok Char"/>
    <w:basedOn w:val="VarsaylanParagrafYazTipi"/>
    <w:link w:val="AralkYok"/>
    <w:uiPriority w:val="99"/>
    <w:locked/>
    <w:rsid w:val="001120E5"/>
    <w:rPr>
      <w:rFonts w:ascii="Calibri" w:hAnsi="Calibri" w:cs="Calibri"/>
      <w:sz w:val="22"/>
      <w:szCs w:val="22"/>
      <w:lang w:val="tr-TR" w:eastAsia="en-US" w:bidi="ar-SA"/>
    </w:rPr>
  </w:style>
  <w:style w:type="paragraph" w:styleId="BalonMetni">
    <w:name w:val="Balloon Text"/>
    <w:basedOn w:val="Normal"/>
    <w:link w:val="BalonMetniChar"/>
    <w:uiPriority w:val="99"/>
    <w:semiHidden/>
    <w:rsid w:val="00EA67A1"/>
    <w:rPr>
      <w:rFonts w:ascii="Tahoma" w:hAnsi="Tahoma" w:cs="Tahoma"/>
      <w:sz w:val="16"/>
      <w:szCs w:val="16"/>
    </w:rPr>
  </w:style>
  <w:style w:type="character" w:customStyle="1" w:styleId="BalonMetniChar">
    <w:name w:val="Balon Metni Char"/>
    <w:basedOn w:val="VarsaylanParagrafYazTipi"/>
    <w:link w:val="BalonMetni"/>
    <w:uiPriority w:val="99"/>
    <w:locked/>
    <w:rsid w:val="00EA67A1"/>
    <w:rPr>
      <w:rFonts w:ascii="Tahoma" w:hAnsi="Tahoma" w:cs="Tahoma"/>
      <w:sz w:val="16"/>
      <w:szCs w:val="16"/>
    </w:rPr>
  </w:style>
  <w:style w:type="paragraph" w:styleId="NormalWeb">
    <w:name w:val="Normal (Web)"/>
    <w:basedOn w:val="Normal"/>
    <w:uiPriority w:val="99"/>
    <w:rsid w:val="00E61C91"/>
    <w:pPr>
      <w:spacing w:before="100" w:beforeAutospacing="1" w:after="100" w:afterAutospacing="1"/>
    </w:pPr>
  </w:style>
  <w:style w:type="character" w:styleId="Kpr">
    <w:name w:val="Hyperlink"/>
    <w:basedOn w:val="VarsaylanParagrafYazTipi"/>
    <w:uiPriority w:val="99"/>
    <w:rsid w:val="00AE7637"/>
    <w:rPr>
      <w:color w:val="0000FF"/>
      <w:u w:val="single"/>
    </w:rPr>
  </w:style>
  <w:style w:type="paragraph" w:styleId="ListeParagraf">
    <w:name w:val="List Paragraph"/>
    <w:basedOn w:val="Normal"/>
    <w:uiPriority w:val="34"/>
    <w:qFormat/>
    <w:rsid w:val="003472C6"/>
    <w:pPr>
      <w:ind w:left="720"/>
      <w:contextualSpacing/>
    </w:pPr>
  </w:style>
  <w:style w:type="character" w:customStyle="1" w:styleId="Balk8Char">
    <w:name w:val="Başlık 8 Char"/>
    <w:basedOn w:val="VarsaylanParagrafYazTipi"/>
    <w:link w:val="Balk8"/>
    <w:rsid w:val="00921026"/>
    <w:rPr>
      <w:b/>
      <w:sz w:val="24"/>
    </w:rPr>
  </w:style>
  <w:style w:type="paragraph" w:styleId="GvdeMetniGirintisi2">
    <w:name w:val="Body Text Indent 2"/>
    <w:basedOn w:val="Normal"/>
    <w:link w:val="GvdeMetniGirintisi2Char"/>
    <w:rsid w:val="00921026"/>
    <w:pPr>
      <w:spacing w:after="120" w:line="480" w:lineRule="auto"/>
      <w:ind w:left="283"/>
    </w:pPr>
    <w:rPr>
      <w:szCs w:val="20"/>
    </w:rPr>
  </w:style>
  <w:style w:type="character" w:customStyle="1" w:styleId="GvdeMetniGirintisi2Char">
    <w:name w:val="Gövde Metni Girintisi 2 Char"/>
    <w:basedOn w:val="VarsaylanParagrafYazTipi"/>
    <w:link w:val="GvdeMetniGirintisi2"/>
    <w:rsid w:val="00921026"/>
    <w:rPr>
      <w:sz w:val="24"/>
    </w:rPr>
  </w:style>
  <w:style w:type="paragraph" w:styleId="GvdeMetni">
    <w:name w:val="Body Text"/>
    <w:basedOn w:val="Normal"/>
    <w:link w:val="GvdeMetniChar"/>
    <w:rsid w:val="00921026"/>
    <w:pPr>
      <w:spacing w:after="120"/>
    </w:pPr>
    <w:rPr>
      <w:szCs w:val="20"/>
    </w:rPr>
  </w:style>
  <w:style w:type="character" w:customStyle="1" w:styleId="GvdeMetniChar">
    <w:name w:val="Gövde Metni Char"/>
    <w:basedOn w:val="VarsaylanParagrafYazTipi"/>
    <w:link w:val="GvdeMetni"/>
    <w:rsid w:val="00921026"/>
    <w:rPr>
      <w:sz w:val="24"/>
    </w:rPr>
  </w:style>
  <w:style w:type="paragraph" w:customStyle="1" w:styleId="Char">
    <w:name w:val="Char"/>
    <w:basedOn w:val="Normal"/>
    <w:rsid w:val="007C1443"/>
    <w:pPr>
      <w:spacing w:after="160" w:line="240" w:lineRule="exact"/>
    </w:pPr>
    <w:rPr>
      <w:rFonts w:ascii="Verdana" w:hAnsi="Verdana"/>
      <w:sz w:val="20"/>
      <w:szCs w:val="20"/>
      <w:lang w:val="en-US" w:eastAsia="en-US"/>
    </w:rPr>
  </w:style>
  <w:style w:type="character" w:customStyle="1" w:styleId="apple-converted-space">
    <w:name w:val="apple-converted-space"/>
    <w:basedOn w:val="VarsaylanParagrafYazTipi"/>
    <w:rsid w:val="0035691E"/>
  </w:style>
  <w:style w:type="character" w:styleId="Gl">
    <w:name w:val="Strong"/>
    <w:basedOn w:val="VarsaylanParagrafYazTipi"/>
    <w:uiPriority w:val="22"/>
    <w:qFormat/>
    <w:locked/>
    <w:rsid w:val="0035691E"/>
    <w:rPr>
      <w:b/>
      <w:bCs/>
    </w:rPr>
  </w:style>
  <w:style w:type="character" w:styleId="AklamaBavurusu">
    <w:name w:val="annotation reference"/>
    <w:basedOn w:val="VarsaylanParagrafYazTipi"/>
    <w:uiPriority w:val="99"/>
    <w:semiHidden/>
    <w:unhideWhenUsed/>
    <w:rsid w:val="00813803"/>
    <w:rPr>
      <w:sz w:val="16"/>
      <w:szCs w:val="16"/>
    </w:rPr>
  </w:style>
  <w:style w:type="paragraph" w:styleId="AklamaMetni">
    <w:name w:val="annotation text"/>
    <w:basedOn w:val="Normal"/>
    <w:link w:val="AklamaMetniChar"/>
    <w:uiPriority w:val="99"/>
    <w:semiHidden/>
    <w:unhideWhenUsed/>
    <w:rsid w:val="00813803"/>
    <w:rPr>
      <w:sz w:val="20"/>
      <w:szCs w:val="20"/>
    </w:rPr>
  </w:style>
  <w:style w:type="character" w:customStyle="1" w:styleId="AklamaMetniChar">
    <w:name w:val="Açıklama Metni Char"/>
    <w:basedOn w:val="VarsaylanParagrafYazTipi"/>
    <w:link w:val="AklamaMetni"/>
    <w:uiPriority w:val="99"/>
    <w:semiHidden/>
    <w:rsid w:val="00813803"/>
  </w:style>
  <w:style w:type="paragraph" w:styleId="AklamaKonusu">
    <w:name w:val="annotation subject"/>
    <w:basedOn w:val="AklamaMetni"/>
    <w:next w:val="AklamaMetni"/>
    <w:link w:val="AklamaKonusuChar"/>
    <w:uiPriority w:val="99"/>
    <w:semiHidden/>
    <w:unhideWhenUsed/>
    <w:rsid w:val="00813803"/>
    <w:rPr>
      <w:b/>
      <w:bCs/>
    </w:rPr>
  </w:style>
  <w:style w:type="character" w:customStyle="1" w:styleId="AklamaKonusuChar">
    <w:name w:val="Açıklama Konusu Char"/>
    <w:basedOn w:val="AklamaMetniChar"/>
    <w:link w:val="AklamaKonusu"/>
    <w:uiPriority w:val="99"/>
    <w:semiHidden/>
    <w:rsid w:val="00813803"/>
    <w:rPr>
      <w:b/>
      <w:bCs/>
    </w:rPr>
  </w:style>
  <w:style w:type="character" w:customStyle="1" w:styleId="grame">
    <w:name w:val="grame"/>
    <w:basedOn w:val="VarsaylanParagrafYazTipi"/>
    <w:rsid w:val="00B94818"/>
  </w:style>
  <w:style w:type="paragraph" w:customStyle="1" w:styleId="metin">
    <w:name w:val="metin"/>
    <w:basedOn w:val="Normal"/>
    <w:rsid w:val="00E403D2"/>
    <w:pPr>
      <w:spacing w:before="100" w:beforeAutospacing="1" w:after="100" w:afterAutospacing="1"/>
    </w:pPr>
  </w:style>
  <w:style w:type="character" w:customStyle="1" w:styleId="spelle">
    <w:name w:val="spelle"/>
    <w:basedOn w:val="VarsaylanParagrafYazTipi"/>
    <w:rsid w:val="00E403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58148">
      <w:bodyDiv w:val="1"/>
      <w:marLeft w:val="0"/>
      <w:marRight w:val="0"/>
      <w:marTop w:val="0"/>
      <w:marBottom w:val="0"/>
      <w:divBdr>
        <w:top w:val="none" w:sz="0" w:space="0" w:color="auto"/>
        <w:left w:val="none" w:sz="0" w:space="0" w:color="auto"/>
        <w:bottom w:val="none" w:sz="0" w:space="0" w:color="auto"/>
        <w:right w:val="none" w:sz="0" w:space="0" w:color="auto"/>
      </w:divBdr>
    </w:div>
    <w:div w:id="34159295">
      <w:bodyDiv w:val="1"/>
      <w:marLeft w:val="0"/>
      <w:marRight w:val="0"/>
      <w:marTop w:val="0"/>
      <w:marBottom w:val="0"/>
      <w:divBdr>
        <w:top w:val="none" w:sz="0" w:space="0" w:color="auto"/>
        <w:left w:val="none" w:sz="0" w:space="0" w:color="auto"/>
        <w:bottom w:val="none" w:sz="0" w:space="0" w:color="auto"/>
        <w:right w:val="none" w:sz="0" w:space="0" w:color="auto"/>
      </w:divBdr>
    </w:div>
    <w:div w:id="72043985">
      <w:bodyDiv w:val="1"/>
      <w:marLeft w:val="0"/>
      <w:marRight w:val="0"/>
      <w:marTop w:val="0"/>
      <w:marBottom w:val="0"/>
      <w:divBdr>
        <w:top w:val="none" w:sz="0" w:space="0" w:color="auto"/>
        <w:left w:val="none" w:sz="0" w:space="0" w:color="auto"/>
        <w:bottom w:val="none" w:sz="0" w:space="0" w:color="auto"/>
        <w:right w:val="none" w:sz="0" w:space="0" w:color="auto"/>
      </w:divBdr>
    </w:div>
    <w:div w:id="74014758">
      <w:bodyDiv w:val="1"/>
      <w:marLeft w:val="0"/>
      <w:marRight w:val="0"/>
      <w:marTop w:val="0"/>
      <w:marBottom w:val="0"/>
      <w:divBdr>
        <w:top w:val="none" w:sz="0" w:space="0" w:color="auto"/>
        <w:left w:val="none" w:sz="0" w:space="0" w:color="auto"/>
        <w:bottom w:val="none" w:sz="0" w:space="0" w:color="auto"/>
        <w:right w:val="none" w:sz="0" w:space="0" w:color="auto"/>
      </w:divBdr>
      <w:divsChild>
        <w:div w:id="1260530491">
          <w:marLeft w:val="0"/>
          <w:marRight w:val="0"/>
          <w:marTop w:val="0"/>
          <w:marBottom w:val="0"/>
          <w:divBdr>
            <w:top w:val="none" w:sz="0" w:space="0" w:color="auto"/>
            <w:left w:val="none" w:sz="0" w:space="0" w:color="auto"/>
            <w:bottom w:val="none" w:sz="0" w:space="0" w:color="auto"/>
            <w:right w:val="none" w:sz="0" w:space="0" w:color="auto"/>
          </w:divBdr>
          <w:divsChild>
            <w:div w:id="2030594177">
              <w:marLeft w:val="0"/>
              <w:marRight w:val="0"/>
              <w:marTop w:val="0"/>
              <w:marBottom w:val="0"/>
              <w:divBdr>
                <w:top w:val="none" w:sz="0" w:space="0" w:color="auto"/>
                <w:left w:val="none" w:sz="0" w:space="0" w:color="auto"/>
                <w:bottom w:val="none" w:sz="0" w:space="0" w:color="auto"/>
                <w:right w:val="none" w:sz="0" w:space="0" w:color="auto"/>
              </w:divBdr>
              <w:divsChild>
                <w:div w:id="103896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65631">
      <w:bodyDiv w:val="1"/>
      <w:marLeft w:val="0"/>
      <w:marRight w:val="0"/>
      <w:marTop w:val="0"/>
      <w:marBottom w:val="0"/>
      <w:divBdr>
        <w:top w:val="none" w:sz="0" w:space="0" w:color="auto"/>
        <w:left w:val="none" w:sz="0" w:space="0" w:color="auto"/>
        <w:bottom w:val="none" w:sz="0" w:space="0" w:color="auto"/>
        <w:right w:val="none" w:sz="0" w:space="0" w:color="auto"/>
      </w:divBdr>
      <w:divsChild>
        <w:div w:id="275447991">
          <w:marLeft w:val="547"/>
          <w:marRight w:val="0"/>
          <w:marTop w:val="0"/>
          <w:marBottom w:val="0"/>
          <w:divBdr>
            <w:top w:val="none" w:sz="0" w:space="0" w:color="auto"/>
            <w:left w:val="none" w:sz="0" w:space="0" w:color="auto"/>
            <w:bottom w:val="none" w:sz="0" w:space="0" w:color="auto"/>
            <w:right w:val="none" w:sz="0" w:space="0" w:color="auto"/>
          </w:divBdr>
        </w:div>
      </w:divsChild>
    </w:div>
    <w:div w:id="94832440">
      <w:bodyDiv w:val="1"/>
      <w:marLeft w:val="0"/>
      <w:marRight w:val="0"/>
      <w:marTop w:val="0"/>
      <w:marBottom w:val="0"/>
      <w:divBdr>
        <w:top w:val="none" w:sz="0" w:space="0" w:color="auto"/>
        <w:left w:val="none" w:sz="0" w:space="0" w:color="auto"/>
        <w:bottom w:val="none" w:sz="0" w:space="0" w:color="auto"/>
        <w:right w:val="none" w:sz="0" w:space="0" w:color="auto"/>
      </w:divBdr>
    </w:div>
    <w:div w:id="121116781">
      <w:bodyDiv w:val="1"/>
      <w:marLeft w:val="0"/>
      <w:marRight w:val="0"/>
      <w:marTop w:val="0"/>
      <w:marBottom w:val="0"/>
      <w:divBdr>
        <w:top w:val="none" w:sz="0" w:space="0" w:color="auto"/>
        <w:left w:val="none" w:sz="0" w:space="0" w:color="auto"/>
        <w:bottom w:val="none" w:sz="0" w:space="0" w:color="auto"/>
        <w:right w:val="none" w:sz="0" w:space="0" w:color="auto"/>
      </w:divBdr>
      <w:divsChild>
        <w:div w:id="1386022949">
          <w:marLeft w:val="0"/>
          <w:marRight w:val="0"/>
          <w:marTop w:val="0"/>
          <w:marBottom w:val="0"/>
          <w:divBdr>
            <w:top w:val="none" w:sz="0" w:space="0" w:color="auto"/>
            <w:left w:val="none" w:sz="0" w:space="0" w:color="auto"/>
            <w:bottom w:val="none" w:sz="0" w:space="0" w:color="auto"/>
            <w:right w:val="none" w:sz="0" w:space="0" w:color="auto"/>
          </w:divBdr>
          <w:divsChild>
            <w:div w:id="760563505">
              <w:marLeft w:val="0"/>
              <w:marRight w:val="0"/>
              <w:marTop w:val="0"/>
              <w:marBottom w:val="0"/>
              <w:divBdr>
                <w:top w:val="none" w:sz="0" w:space="0" w:color="auto"/>
                <w:left w:val="none" w:sz="0" w:space="0" w:color="auto"/>
                <w:bottom w:val="none" w:sz="0" w:space="0" w:color="auto"/>
                <w:right w:val="none" w:sz="0" w:space="0" w:color="auto"/>
              </w:divBdr>
              <w:divsChild>
                <w:div w:id="37076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01976">
      <w:bodyDiv w:val="1"/>
      <w:marLeft w:val="0"/>
      <w:marRight w:val="0"/>
      <w:marTop w:val="0"/>
      <w:marBottom w:val="0"/>
      <w:divBdr>
        <w:top w:val="none" w:sz="0" w:space="0" w:color="auto"/>
        <w:left w:val="none" w:sz="0" w:space="0" w:color="auto"/>
        <w:bottom w:val="none" w:sz="0" w:space="0" w:color="auto"/>
        <w:right w:val="none" w:sz="0" w:space="0" w:color="auto"/>
      </w:divBdr>
    </w:div>
    <w:div w:id="149635339">
      <w:bodyDiv w:val="1"/>
      <w:marLeft w:val="0"/>
      <w:marRight w:val="0"/>
      <w:marTop w:val="0"/>
      <w:marBottom w:val="0"/>
      <w:divBdr>
        <w:top w:val="none" w:sz="0" w:space="0" w:color="auto"/>
        <w:left w:val="none" w:sz="0" w:space="0" w:color="auto"/>
        <w:bottom w:val="none" w:sz="0" w:space="0" w:color="auto"/>
        <w:right w:val="none" w:sz="0" w:space="0" w:color="auto"/>
      </w:divBdr>
      <w:divsChild>
        <w:div w:id="489834968">
          <w:marLeft w:val="547"/>
          <w:marRight w:val="0"/>
          <w:marTop w:val="96"/>
          <w:marBottom w:val="0"/>
          <w:divBdr>
            <w:top w:val="none" w:sz="0" w:space="0" w:color="auto"/>
            <w:left w:val="none" w:sz="0" w:space="0" w:color="auto"/>
            <w:bottom w:val="none" w:sz="0" w:space="0" w:color="auto"/>
            <w:right w:val="none" w:sz="0" w:space="0" w:color="auto"/>
          </w:divBdr>
        </w:div>
      </w:divsChild>
    </w:div>
    <w:div w:id="164827098">
      <w:bodyDiv w:val="1"/>
      <w:marLeft w:val="0"/>
      <w:marRight w:val="0"/>
      <w:marTop w:val="0"/>
      <w:marBottom w:val="0"/>
      <w:divBdr>
        <w:top w:val="none" w:sz="0" w:space="0" w:color="auto"/>
        <w:left w:val="none" w:sz="0" w:space="0" w:color="auto"/>
        <w:bottom w:val="none" w:sz="0" w:space="0" w:color="auto"/>
        <w:right w:val="none" w:sz="0" w:space="0" w:color="auto"/>
      </w:divBdr>
    </w:div>
    <w:div w:id="167140163">
      <w:bodyDiv w:val="1"/>
      <w:marLeft w:val="0"/>
      <w:marRight w:val="0"/>
      <w:marTop w:val="0"/>
      <w:marBottom w:val="0"/>
      <w:divBdr>
        <w:top w:val="none" w:sz="0" w:space="0" w:color="auto"/>
        <w:left w:val="none" w:sz="0" w:space="0" w:color="auto"/>
        <w:bottom w:val="none" w:sz="0" w:space="0" w:color="auto"/>
        <w:right w:val="none" w:sz="0" w:space="0" w:color="auto"/>
      </w:divBdr>
      <w:divsChild>
        <w:div w:id="424038476">
          <w:marLeft w:val="547"/>
          <w:marRight w:val="0"/>
          <w:marTop w:val="0"/>
          <w:marBottom w:val="0"/>
          <w:divBdr>
            <w:top w:val="none" w:sz="0" w:space="0" w:color="auto"/>
            <w:left w:val="none" w:sz="0" w:space="0" w:color="auto"/>
            <w:bottom w:val="none" w:sz="0" w:space="0" w:color="auto"/>
            <w:right w:val="none" w:sz="0" w:space="0" w:color="auto"/>
          </w:divBdr>
        </w:div>
      </w:divsChild>
    </w:div>
    <w:div w:id="228466084">
      <w:bodyDiv w:val="1"/>
      <w:marLeft w:val="0"/>
      <w:marRight w:val="0"/>
      <w:marTop w:val="0"/>
      <w:marBottom w:val="0"/>
      <w:divBdr>
        <w:top w:val="none" w:sz="0" w:space="0" w:color="auto"/>
        <w:left w:val="none" w:sz="0" w:space="0" w:color="auto"/>
        <w:bottom w:val="none" w:sz="0" w:space="0" w:color="auto"/>
        <w:right w:val="none" w:sz="0" w:space="0" w:color="auto"/>
      </w:divBdr>
      <w:divsChild>
        <w:div w:id="1390960447">
          <w:marLeft w:val="432"/>
          <w:marRight w:val="0"/>
          <w:marTop w:val="154"/>
          <w:marBottom w:val="0"/>
          <w:divBdr>
            <w:top w:val="none" w:sz="0" w:space="0" w:color="auto"/>
            <w:left w:val="none" w:sz="0" w:space="0" w:color="auto"/>
            <w:bottom w:val="none" w:sz="0" w:space="0" w:color="auto"/>
            <w:right w:val="none" w:sz="0" w:space="0" w:color="auto"/>
          </w:divBdr>
        </w:div>
      </w:divsChild>
    </w:div>
    <w:div w:id="253628898">
      <w:bodyDiv w:val="1"/>
      <w:marLeft w:val="0"/>
      <w:marRight w:val="0"/>
      <w:marTop w:val="0"/>
      <w:marBottom w:val="0"/>
      <w:divBdr>
        <w:top w:val="none" w:sz="0" w:space="0" w:color="auto"/>
        <w:left w:val="none" w:sz="0" w:space="0" w:color="auto"/>
        <w:bottom w:val="none" w:sz="0" w:space="0" w:color="auto"/>
        <w:right w:val="none" w:sz="0" w:space="0" w:color="auto"/>
      </w:divBdr>
    </w:div>
    <w:div w:id="294917745">
      <w:bodyDiv w:val="1"/>
      <w:marLeft w:val="0"/>
      <w:marRight w:val="0"/>
      <w:marTop w:val="0"/>
      <w:marBottom w:val="0"/>
      <w:divBdr>
        <w:top w:val="none" w:sz="0" w:space="0" w:color="auto"/>
        <w:left w:val="none" w:sz="0" w:space="0" w:color="auto"/>
        <w:bottom w:val="none" w:sz="0" w:space="0" w:color="auto"/>
        <w:right w:val="none" w:sz="0" w:space="0" w:color="auto"/>
      </w:divBdr>
    </w:div>
    <w:div w:id="332609717">
      <w:bodyDiv w:val="1"/>
      <w:marLeft w:val="0"/>
      <w:marRight w:val="0"/>
      <w:marTop w:val="0"/>
      <w:marBottom w:val="0"/>
      <w:divBdr>
        <w:top w:val="none" w:sz="0" w:space="0" w:color="auto"/>
        <w:left w:val="none" w:sz="0" w:space="0" w:color="auto"/>
        <w:bottom w:val="none" w:sz="0" w:space="0" w:color="auto"/>
        <w:right w:val="none" w:sz="0" w:space="0" w:color="auto"/>
      </w:divBdr>
      <w:divsChild>
        <w:div w:id="32462384">
          <w:marLeft w:val="547"/>
          <w:marRight w:val="0"/>
          <w:marTop w:val="0"/>
          <w:marBottom w:val="0"/>
          <w:divBdr>
            <w:top w:val="none" w:sz="0" w:space="0" w:color="auto"/>
            <w:left w:val="none" w:sz="0" w:space="0" w:color="auto"/>
            <w:bottom w:val="none" w:sz="0" w:space="0" w:color="auto"/>
            <w:right w:val="none" w:sz="0" w:space="0" w:color="auto"/>
          </w:divBdr>
        </w:div>
      </w:divsChild>
    </w:div>
    <w:div w:id="392197066">
      <w:bodyDiv w:val="1"/>
      <w:marLeft w:val="0"/>
      <w:marRight w:val="0"/>
      <w:marTop w:val="0"/>
      <w:marBottom w:val="0"/>
      <w:divBdr>
        <w:top w:val="none" w:sz="0" w:space="0" w:color="auto"/>
        <w:left w:val="none" w:sz="0" w:space="0" w:color="auto"/>
        <w:bottom w:val="none" w:sz="0" w:space="0" w:color="auto"/>
        <w:right w:val="none" w:sz="0" w:space="0" w:color="auto"/>
      </w:divBdr>
    </w:div>
    <w:div w:id="402333804">
      <w:bodyDiv w:val="1"/>
      <w:marLeft w:val="0"/>
      <w:marRight w:val="0"/>
      <w:marTop w:val="0"/>
      <w:marBottom w:val="0"/>
      <w:divBdr>
        <w:top w:val="none" w:sz="0" w:space="0" w:color="auto"/>
        <w:left w:val="none" w:sz="0" w:space="0" w:color="auto"/>
        <w:bottom w:val="none" w:sz="0" w:space="0" w:color="auto"/>
        <w:right w:val="none" w:sz="0" w:space="0" w:color="auto"/>
      </w:divBdr>
    </w:div>
    <w:div w:id="489558603">
      <w:bodyDiv w:val="1"/>
      <w:marLeft w:val="0"/>
      <w:marRight w:val="0"/>
      <w:marTop w:val="0"/>
      <w:marBottom w:val="0"/>
      <w:divBdr>
        <w:top w:val="none" w:sz="0" w:space="0" w:color="auto"/>
        <w:left w:val="none" w:sz="0" w:space="0" w:color="auto"/>
        <w:bottom w:val="none" w:sz="0" w:space="0" w:color="auto"/>
        <w:right w:val="none" w:sz="0" w:space="0" w:color="auto"/>
      </w:divBdr>
      <w:divsChild>
        <w:div w:id="1162433990">
          <w:marLeft w:val="0"/>
          <w:marRight w:val="0"/>
          <w:marTop w:val="0"/>
          <w:marBottom w:val="0"/>
          <w:divBdr>
            <w:top w:val="none" w:sz="0" w:space="0" w:color="auto"/>
            <w:left w:val="none" w:sz="0" w:space="0" w:color="auto"/>
            <w:bottom w:val="none" w:sz="0" w:space="0" w:color="auto"/>
            <w:right w:val="none" w:sz="0" w:space="0" w:color="auto"/>
          </w:divBdr>
          <w:divsChild>
            <w:div w:id="949555209">
              <w:marLeft w:val="0"/>
              <w:marRight w:val="0"/>
              <w:marTop w:val="0"/>
              <w:marBottom w:val="0"/>
              <w:divBdr>
                <w:top w:val="none" w:sz="0" w:space="0" w:color="auto"/>
                <w:left w:val="none" w:sz="0" w:space="0" w:color="auto"/>
                <w:bottom w:val="none" w:sz="0" w:space="0" w:color="auto"/>
                <w:right w:val="none" w:sz="0" w:space="0" w:color="auto"/>
              </w:divBdr>
              <w:divsChild>
                <w:div w:id="79915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608468">
      <w:bodyDiv w:val="1"/>
      <w:marLeft w:val="0"/>
      <w:marRight w:val="0"/>
      <w:marTop w:val="0"/>
      <w:marBottom w:val="0"/>
      <w:divBdr>
        <w:top w:val="none" w:sz="0" w:space="0" w:color="auto"/>
        <w:left w:val="none" w:sz="0" w:space="0" w:color="auto"/>
        <w:bottom w:val="none" w:sz="0" w:space="0" w:color="auto"/>
        <w:right w:val="none" w:sz="0" w:space="0" w:color="auto"/>
      </w:divBdr>
    </w:div>
    <w:div w:id="520633552">
      <w:bodyDiv w:val="1"/>
      <w:marLeft w:val="0"/>
      <w:marRight w:val="0"/>
      <w:marTop w:val="0"/>
      <w:marBottom w:val="0"/>
      <w:divBdr>
        <w:top w:val="none" w:sz="0" w:space="0" w:color="auto"/>
        <w:left w:val="none" w:sz="0" w:space="0" w:color="auto"/>
        <w:bottom w:val="none" w:sz="0" w:space="0" w:color="auto"/>
        <w:right w:val="none" w:sz="0" w:space="0" w:color="auto"/>
      </w:divBdr>
      <w:divsChild>
        <w:div w:id="1126967364">
          <w:marLeft w:val="547"/>
          <w:marRight w:val="0"/>
          <w:marTop w:val="106"/>
          <w:marBottom w:val="0"/>
          <w:divBdr>
            <w:top w:val="none" w:sz="0" w:space="0" w:color="auto"/>
            <w:left w:val="none" w:sz="0" w:space="0" w:color="auto"/>
            <w:bottom w:val="none" w:sz="0" w:space="0" w:color="auto"/>
            <w:right w:val="none" w:sz="0" w:space="0" w:color="auto"/>
          </w:divBdr>
        </w:div>
        <w:div w:id="975526780">
          <w:marLeft w:val="547"/>
          <w:marRight w:val="0"/>
          <w:marTop w:val="106"/>
          <w:marBottom w:val="0"/>
          <w:divBdr>
            <w:top w:val="none" w:sz="0" w:space="0" w:color="auto"/>
            <w:left w:val="none" w:sz="0" w:space="0" w:color="auto"/>
            <w:bottom w:val="none" w:sz="0" w:space="0" w:color="auto"/>
            <w:right w:val="none" w:sz="0" w:space="0" w:color="auto"/>
          </w:divBdr>
        </w:div>
        <w:div w:id="1324890657">
          <w:marLeft w:val="547"/>
          <w:marRight w:val="0"/>
          <w:marTop w:val="106"/>
          <w:marBottom w:val="0"/>
          <w:divBdr>
            <w:top w:val="none" w:sz="0" w:space="0" w:color="auto"/>
            <w:left w:val="none" w:sz="0" w:space="0" w:color="auto"/>
            <w:bottom w:val="none" w:sz="0" w:space="0" w:color="auto"/>
            <w:right w:val="none" w:sz="0" w:space="0" w:color="auto"/>
          </w:divBdr>
        </w:div>
      </w:divsChild>
    </w:div>
    <w:div w:id="521868428">
      <w:bodyDiv w:val="1"/>
      <w:marLeft w:val="0"/>
      <w:marRight w:val="0"/>
      <w:marTop w:val="0"/>
      <w:marBottom w:val="0"/>
      <w:divBdr>
        <w:top w:val="none" w:sz="0" w:space="0" w:color="auto"/>
        <w:left w:val="none" w:sz="0" w:space="0" w:color="auto"/>
        <w:bottom w:val="none" w:sz="0" w:space="0" w:color="auto"/>
        <w:right w:val="none" w:sz="0" w:space="0" w:color="auto"/>
      </w:divBdr>
    </w:div>
    <w:div w:id="543295413">
      <w:bodyDiv w:val="1"/>
      <w:marLeft w:val="0"/>
      <w:marRight w:val="0"/>
      <w:marTop w:val="0"/>
      <w:marBottom w:val="0"/>
      <w:divBdr>
        <w:top w:val="none" w:sz="0" w:space="0" w:color="auto"/>
        <w:left w:val="none" w:sz="0" w:space="0" w:color="auto"/>
        <w:bottom w:val="none" w:sz="0" w:space="0" w:color="auto"/>
        <w:right w:val="none" w:sz="0" w:space="0" w:color="auto"/>
      </w:divBdr>
    </w:div>
    <w:div w:id="588776096">
      <w:bodyDiv w:val="1"/>
      <w:marLeft w:val="0"/>
      <w:marRight w:val="0"/>
      <w:marTop w:val="0"/>
      <w:marBottom w:val="0"/>
      <w:divBdr>
        <w:top w:val="none" w:sz="0" w:space="0" w:color="auto"/>
        <w:left w:val="none" w:sz="0" w:space="0" w:color="auto"/>
        <w:bottom w:val="none" w:sz="0" w:space="0" w:color="auto"/>
        <w:right w:val="none" w:sz="0" w:space="0" w:color="auto"/>
      </w:divBdr>
      <w:divsChild>
        <w:div w:id="1818064265">
          <w:marLeft w:val="0"/>
          <w:marRight w:val="0"/>
          <w:marTop w:val="0"/>
          <w:marBottom w:val="0"/>
          <w:divBdr>
            <w:top w:val="none" w:sz="0" w:space="0" w:color="auto"/>
            <w:left w:val="none" w:sz="0" w:space="0" w:color="auto"/>
            <w:bottom w:val="none" w:sz="0" w:space="0" w:color="auto"/>
            <w:right w:val="none" w:sz="0" w:space="0" w:color="auto"/>
          </w:divBdr>
          <w:divsChild>
            <w:div w:id="565259523">
              <w:marLeft w:val="0"/>
              <w:marRight w:val="0"/>
              <w:marTop w:val="0"/>
              <w:marBottom w:val="0"/>
              <w:divBdr>
                <w:top w:val="none" w:sz="0" w:space="0" w:color="auto"/>
                <w:left w:val="none" w:sz="0" w:space="0" w:color="auto"/>
                <w:bottom w:val="none" w:sz="0" w:space="0" w:color="auto"/>
                <w:right w:val="none" w:sz="0" w:space="0" w:color="auto"/>
              </w:divBdr>
              <w:divsChild>
                <w:div w:id="1365713253">
                  <w:marLeft w:val="0"/>
                  <w:marRight w:val="0"/>
                  <w:marTop w:val="0"/>
                  <w:marBottom w:val="0"/>
                  <w:divBdr>
                    <w:top w:val="none" w:sz="0" w:space="0" w:color="auto"/>
                    <w:left w:val="none" w:sz="0" w:space="0" w:color="auto"/>
                    <w:bottom w:val="none" w:sz="0" w:space="0" w:color="auto"/>
                    <w:right w:val="none" w:sz="0" w:space="0" w:color="auto"/>
                  </w:divBdr>
                  <w:divsChild>
                    <w:div w:id="115749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6137120">
      <w:bodyDiv w:val="1"/>
      <w:marLeft w:val="0"/>
      <w:marRight w:val="0"/>
      <w:marTop w:val="0"/>
      <w:marBottom w:val="0"/>
      <w:divBdr>
        <w:top w:val="none" w:sz="0" w:space="0" w:color="auto"/>
        <w:left w:val="none" w:sz="0" w:space="0" w:color="auto"/>
        <w:bottom w:val="none" w:sz="0" w:space="0" w:color="auto"/>
        <w:right w:val="none" w:sz="0" w:space="0" w:color="auto"/>
      </w:divBdr>
    </w:div>
    <w:div w:id="600915579">
      <w:bodyDiv w:val="1"/>
      <w:marLeft w:val="0"/>
      <w:marRight w:val="0"/>
      <w:marTop w:val="0"/>
      <w:marBottom w:val="0"/>
      <w:divBdr>
        <w:top w:val="none" w:sz="0" w:space="0" w:color="auto"/>
        <w:left w:val="none" w:sz="0" w:space="0" w:color="auto"/>
        <w:bottom w:val="none" w:sz="0" w:space="0" w:color="auto"/>
        <w:right w:val="none" w:sz="0" w:space="0" w:color="auto"/>
      </w:divBdr>
    </w:div>
    <w:div w:id="647708337">
      <w:bodyDiv w:val="1"/>
      <w:marLeft w:val="0"/>
      <w:marRight w:val="0"/>
      <w:marTop w:val="0"/>
      <w:marBottom w:val="0"/>
      <w:divBdr>
        <w:top w:val="none" w:sz="0" w:space="0" w:color="auto"/>
        <w:left w:val="none" w:sz="0" w:space="0" w:color="auto"/>
        <w:bottom w:val="none" w:sz="0" w:space="0" w:color="auto"/>
        <w:right w:val="none" w:sz="0" w:space="0" w:color="auto"/>
      </w:divBdr>
    </w:div>
    <w:div w:id="663972903">
      <w:bodyDiv w:val="1"/>
      <w:marLeft w:val="0"/>
      <w:marRight w:val="0"/>
      <w:marTop w:val="0"/>
      <w:marBottom w:val="0"/>
      <w:divBdr>
        <w:top w:val="none" w:sz="0" w:space="0" w:color="auto"/>
        <w:left w:val="none" w:sz="0" w:space="0" w:color="auto"/>
        <w:bottom w:val="none" w:sz="0" w:space="0" w:color="auto"/>
        <w:right w:val="none" w:sz="0" w:space="0" w:color="auto"/>
      </w:divBdr>
      <w:divsChild>
        <w:div w:id="634724312">
          <w:marLeft w:val="432"/>
          <w:marRight w:val="0"/>
          <w:marTop w:val="120"/>
          <w:marBottom w:val="0"/>
          <w:divBdr>
            <w:top w:val="none" w:sz="0" w:space="0" w:color="auto"/>
            <w:left w:val="none" w:sz="0" w:space="0" w:color="auto"/>
            <w:bottom w:val="none" w:sz="0" w:space="0" w:color="auto"/>
            <w:right w:val="none" w:sz="0" w:space="0" w:color="auto"/>
          </w:divBdr>
        </w:div>
        <w:div w:id="843975291">
          <w:marLeft w:val="432"/>
          <w:marRight w:val="0"/>
          <w:marTop w:val="120"/>
          <w:marBottom w:val="0"/>
          <w:divBdr>
            <w:top w:val="none" w:sz="0" w:space="0" w:color="auto"/>
            <w:left w:val="none" w:sz="0" w:space="0" w:color="auto"/>
            <w:bottom w:val="none" w:sz="0" w:space="0" w:color="auto"/>
            <w:right w:val="none" w:sz="0" w:space="0" w:color="auto"/>
          </w:divBdr>
        </w:div>
      </w:divsChild>
    </w:div>
    <w:div w:id="682824002">
      <w:bodyDiv w:val="1"/>
      <w:marLeft w:val="0"/>
      <w:marRight w:val="0"/>
      <w:marTop w:val="0"/>
      <w:marBottom w:val="0"/>
      <w:divBdr>
        <w:top w:val="none" w:sz="0" w:space="0" w:color="auto"/>
        <w:left w:val="none" w:sz="0" w:space="0" w:color="auto"/>
        <w:bottom w:val="none" w:sz="0" w:space="0" w:color="auto"/>
        <w:right w:val="none" w:sz="0" w:space="0" w:color="auto"/>
      </w:divBdr>
    </w:div>
    <w:div w:id="699941067">
      <w:bodyDiv w:val="1"/>
      <w:marLeft w:val="0"/>
      <w:marRight w:val="0"/>
      <w:marTop w:val="0"/>
      <w:marBottom w:val="0"/>
      <w:divBdr>
        <w:top w:val="none" w:sz="0" w:space="0" w:color="auto"/>
        <w:left w:val="none" w:sz="0" w:space="0" w:color="auto"/>
        <w:bottom w:val="none" w:sz="0" w:space="0" w:color="auto"/>
        <w:right w:val="none" w:sz="0" w:space="0" w:color="auto"/>
      </w:divBdr>
    </w:div>
    <w:div w:id="713965447">
      <w:bodyDiv w:val="1"/>
      <w:marLeft w:val="0"/>
      <w:marRight w:val="0"/>
      <w:marTop w:val="0"/>
      <w:marBottom w:val="0"/>
      <w:divBdr>
        <w:top w:val="none" w:sz="0" w:space="0" w:color="auto"/>
        <w:left w:val="none" w:sz="0" w:space="0" w:color="auto"/>
        <w:bottom w:val="none" w:sz="0" w:space="0" w:color="auto"/>
        <w:right w:val="none" w:sz="0" w:space="0" w:color="auto"/>
      </w:divBdr>
    </w:div>
    <w:div w:id="728311899">
      <w:bodyDiv w:val="1"/>
      <w:marLeft w:val="0"/>
      <w:marRight w:val="0"/>
      <w:marTop w:val="0"/>
      <w:marBottom w:val="0"/>
      <w:divBdr>
        <w:top w:val="none" w:sz="0" w:space="0" w:color="auto"/>
        <w:left w:val="none" w:sz="0" w:space="0" w:color="auto"/>
        <w:bottom w:val="none" w:sz="0" w:space="0" w:color="auto"/>
        <w:right w:val="none" w:sz="0" w:space="0" w:color="auto"/>
      </w:divBdr>
    </w:div>
    <w:div w:id="730077373">
      <w:bodyDiv w:val="1"/>
      <w:marLeft w:val="0"/>
      <w:marRight w:val="0"/>
      <w:marTop w:val="0"/>
      <w:marBottom w:val="0"/>
      <w:divBdr>
        <w:top w:val="none" w:sz="0" w:space="0" w:color="auto"/>
        <w:left w:val="none" w:sz="0" w:space="0" w:color="auto"/>
        <w:bottom w:val="none" w:sz="0" w:space="0" w:color="auto"/>
        <w:right w:val="none" w:sz="0" w:space="0" w:color="auto"/>
      </w:divBdr>
    </w:div>
    <w:div w:id="740637221">
      <w:bodyDiv w:val="1"/>
      <w:marLeft w:val="0"/>
      <w:marRight w:val="0"/>
      <w:marTop w:val="0"/>
      <w:marBottom w:val="0"/>
      <w:divBdr>
        <w:top w:val="none" w:sz="0" w:space="0" w:color="auto"/>
        <w:left w:val="none" w:sz="0" w:space="0" w:color="auto"/>
        <w:bottom w:val="none" w:sz="0" w:space="0" w:color="auto"/>
        <w:right w:val="none" w:sz="0" w:space="0" w:color="auto"/>
      </w:divBdr>
    </w:div>
    <w:div w:id="744883208">
      <w:bodyDiv w:val="1"/>
      <w:marLeft w:val="0"/>
      <w:marRight w:val="0"/>
      <w:marTop w:val="0"/>
      <w:marBottom w:val="0"/>
      <w:divBdr>
        <w:top w:val="none" w:sz="0" w:space="0" w:color="auto"/>
        <w:left w:val="none" w:sz="0" w:space="0" w:color="auto"/>
        <w:bottom w:val="none" w:sz="0" w:space="0" w:color="auto"/>
        <w:right w:val="none" w:sz="0" w:space="0" w:color="auto"/>
      </w:divBdr>
      <w:divsChild>
        <w:div w:id="282927198">
          <w:marLeft w:val="0"/>
          <w:marRight w:val="0"/>
          <w:marTop w:val="0"/>
          <w:marBottom w:val="0"/>
          <w:divBdr>
            <w:top w:val="none" w:sz="0" w:space="0" w:color="auto"/>
            <w:left w:val="none" w:sz="0" w:space="0" w:color="auto"/>
            <w:bottom w:val="none" w:sz="0" w:space="0" w:color="auto"/>
            <w:right w:val="none" w:sz="0" w:space="0" w:color="auto"/>
          </w:divBdr>
        </w:div>
        <w:div w:id="1255436127">
          <w:marLeft w:val="0"/>
          <w:marRight w:val="0"/>
          <w:marTop w:val="0"/>
          <w:marBottom w:val="0"/>
          <w:divBdr>
            <w:top w:val="none" w:sz="0" w:space="0" w:color="auto"/>
            <w:left w:val="none" w:sz="0" w:space="0" w:color="auto"/>
            <w:bottom w:val="none" w:sz="0" w:space="0" w:color="auto"/>
            <w:right w:val="none" w:sz="0" w:space="0" w:color="auto"/>
          </w:divBdr>
        </w:div>
      </w:divsChild>
    </w:div>
    <w:div w:id="825360928">
      <w:bodyDiv w:val="1"/>
      <w:marLeft w:val="0"/>
      <w:marRight w:val="0"/>
      <w:marTop w:val="0"/>
      <w:marBottom w:val="0"/>
      <w:divBdr>
        <w:top w:val="none" w:sz="0" w:space="0" w:color="auto"/>
        <w:left w:val="none" w:sz="0" w:space="0" w:color="auto"/>
        <w:bottom w:val="none" w:sz="0" w:space="0" w:color="auto"/>
        <w:right w:val="none" w:sz="0" w:space="0" w:color="auto"/>
      </w:divBdr>
      <w:divsChild>
        <w:div w:id="775440132">
          <w:marLeft w:val="547"/>
          <w:marRight w:val="0"/>
          <w:marTop w:val="106"/>
          <w:marBottom w:val="0"/>
          <w:divBdr>
            <w:top w:val="none" w:sz="0" w:space="0" w:color="auto"/>
            <w:left w:val="none" w:sz="0" w:space="0" w:color="auto"/>
            <w:bottom w:val="none" w:sz="0" w:space="0" w:color="auto"/>
            <w:right w:val="none" w:sz="0" w:space="0" w:color="auto"/>
          </w:divBdr>
        </w:div>
        <w:div w:id="2106606324">
          <w:marLeft w:val="547"/>
          <w:marRight w:val="0"/>
          <w:marTop w:val="106"/>
          <w:marBottom w:val="0"/>
          <w:divBdr>
            <w:top w:val="none" w:sz="0" w:space="0" w:color="auto"/>
            <w:left w:val="none" w:sz="0" w:space="0" w:color="auto"/>
            <w:bottom w:val="none" w:sz="0" w:space="0" w:color="auto"/>
            <w:right w:val="none" w:sz="0" w:space="0" w:color="auto"/>
          </w:divBdr>
        </w:div>
        <w:div w:id="642857438">
          <w:marLeft w:val="547"/>
          <w:marRight w:val="0"/>
          <w:marTop w:val="106"/>
          <w:marBottom w:val="0"/>
          <w:divBdr>
            <w:top w:val="none" w:sz="0" w:space="0" w:color="auto"/>
            <w:left w:val="none" w:sz="0" w:space="0" w:color="auto"/>
            <w:bottom w:val="none" w:sz="0" w:space="0" w:color="auto"/>
            <w:right w:val="none" w:sz="0" w:space="0" w:color="auto"/>
          </w:divBdr>
        </w:div>
        <w:div w:id="612052856">
          <w:marLeft w:val="1541"/>
          <w:marRight w:val="0"/>
          <w:marTop w:val="86"/>
          <w:marBottom w:val="0"/>
          <w:divBdr>
            <w:top w:val="none" w:sz="0" w:space="0" w:color="auto"/>
            <w:left w:val="none" w:sz="0" w:space="0" w:color="auto"/>
            <w:bottom w:val="none" w:sz="0" w:space="0" w:color="auto"/>
            <w:right w:val="none" w:sz="0" w:space="0" w:color="auto"/>
          </w:divBdr>
        </w:div>
        <w:div w:id="405152222">
          <w:marLeft w:val="1541"/>
          <w:marRight w:val="0"/>
          <w:marTop w:val="86"/>
          <w:marBottom w:val="0"/>
          <w:divBdr>
            <w:top w:val="none" w:sz="0" w:space="0" w:color="auto"/>
            <w:left w:val="none" w:sz="0" w:space="0" w:color="auto"/>
            <w:bottom w:val="none" w:sz="0" w:space="0" w:color="auto"/>
            <w:right w:val="none" w:sz="0" w:space="0" w:color="auto"/>
          </w:divBdr>
        </w:div>
        <w:div w:id="1259564781">
          <w:marLeft w:val="1541"/>
          <w:marRight w:val="0"/>
          <w:marTop w:val="86"/>
          <w:marBottom w:val="0"/>
          <w:divBdr>
            <w:top w:val="none" w:sz="0" w:space="0" w:color="auto"/>
            <w:left w:val="none" w:sz="0" w:space="0" w:color="auto"/>
            <w:bottom w:val="none" w:sz="0" w:space="0" w:color="auto"/>
            <w:right w:val="none" w:sz="0" w:space="0" w:color="auto"/>
          </w:divBdr>
        </w:div>
        <w:div w:id="905336913">
          <w:marLeft w:val="1541"/>
          <w:marRight w:val="0"/>
          <w:marTop w:val="86"/>
          <w:marBottom w:val="0"/>
          <w:divBdr>
            <w:top w:val="none" w:sz="0" w:space="0" w:color="auto"/>
            <w:left w:val="none" w:sz="0" w:space="0" w:color="auto"/>
            <w:bottom w:val="none" w:sz="0" w:space="0" w:color="auto"/>
            <w:right w:val="none" w:sz="0" w:space="0" w:color="auto"/>
          </w:divBdr>
        </w:div>
      </w:divsChild>
    </w:div>
    <w:div w:id="832113289">
      <w:bodyDiv w:val="1"/>
      <w:marLeft w:val="0"/>
      <w:marRight w:val="0"/>
      <w:marTop w:val="0"/>
      <w:marBottom w:val="0"/>
      <w:divBdr>
        <w:top w:val="none" w:sz="0" w:space="0" w:color="auto"/>
        <w:left w:val="none" w:sz="0" w:space="0" w:color="auto"/>
        <w:bottom w:val="none" w:sz="0" w:space="0" w:color="auto"/>
        <w:right w:val="none" w:sz="0" w:space="0" w:color="auto"/>
      </w:divBdr>
    </w:div>
    <w:div w:id="863784370">
      <w:bodyDiv w:val="1"/>
      <w:marLeft w:val="0"/>
      <w:marRight w:val="0"/>
      <w:marTop w:val="0"/>
      <w:marBottom w:val="0"/>
      <w:divBdr>
        <w:top w:val="none" w:sz="0" w:space="0" w:color="auto"/>
        <w:left w:val="none" w:sz="0" w:space="0" w:color="auto"/>
        <w:bottom w:val="none" w:sz="0" w:space="0" w:color="auto"/>
        <w:right w:val="none" w:sz="0" w:space="0" w:color="auto"/>
      </w:divBdr>
      <w:divsChild>
        <w:div w:id="1340963524">
          <w:marLeft w:val="432"/>
          <w:marRight w:val="0"/>
          <w:marTop w:val="86"/>
          <w:marBottom w:val="0"/>
          <w:divBdr>
            <w:top w:val="none" w:sz="0" w:space="0" w:color="auto"/>
            <w:left w:val="none" w:sz="0" w:space="0" w:color="auto"/>
            <w:bottom w:val="none" w:sz="0" w:space="0" w:color="auto"/>
            <w:right w:val="none" w:sz="0" w:space="0" w:color="auto"/>
          </w:divBdr>
        </w:div>
        <w:div w:id="1520239061">
          <w:marLeft w:val="432"/>
          <w:marRight w:val="0"/>
          <w:marTop w:val="86"/>
          <w:marBottom w:val="0"/>
          <w:divBdr>
            <w:top w:val="none" w:sz="0" w:space="0" w:color="auto"/>
            <w:left w:val="none" w:sz="0" w:space="0" w:color="auto"/>
            <w:bottom w:val="none" w:sz="0" w:space="0" w:color="auto"/>
            <w:right w:val="none" w:sz="0" w:space="0" w:color="auto"/>
          </w:divBdr>
        </w:div>
        <w:div w:id="1054351664">
          <w:marLeft w:val="432"/>
          <w:marRight w:val="0"/>
          <w:marTop w:val="86"/>
          <w:marBottom w:val="0"/>
          <w:divBdr>
            <w:top w:val="none" w:sz="0" w:space="0" w:color="auto"/>
            <w:left w:val="none" w:sz="0" w:space="0" w:color="auto"/>
            <w:bottom w:val="none" w:sz="0" w:space="0" w:color="auto"/>
            <w:right w:val="none" w:sz="0" w:space="0" w:color="auto"/>
          </w:divBdr>
        </w:div>
        <w:div w:id="1326326901">
          <w:marLeft w:val="432"/>
          <w:marRight w:val="0"/>
          <w:marTop w:val="86"/>
          <w:marBottom w:val="0"/>
          <w:divBdr>
            <w:top w:val="none" w:sz="0" w:space="0" w:color="auto"/>
            <w:left w:val="none" w:sz="0" w:space="0" w:color="auto"/>
            <w:bottom w:val="none" w:sz="0" w:space="0" w:color="auto"/>
            <w:right w:val="none" w:sz="0" w:space="0" w:color="auto"/>
          </w:divBdr>
        </w:div>
        <w:div w:id="971060776">
          <w:marLeft w:val="432"/>
          <w:marRight w:val="0"/>
          <w:marTop w:val="86"/>
          <w:marBottom w:val="0"/>
          <w:divBdr>
            <w:top w:val="none" w:sz="0" w:space="0" w:color="auto"/>
            <w:left w:val="none" w:sz="0" w:space="0" w:color="auto"/>
            <w:bottom w:val="none" w:sz="0" w:space="0" w:color="auto"/>
            <w:right w:val="none" w:sz="0" w:space="0" w:color="auto"/>
          </w:divBdr>
        </w:div>
        <w:div w:id="970790761">
          <w:marLeft w:val="432"/>
          <w:marRight w:val="0"/>
          <w:marTop w:val="86"/>
          <w:marBottom w:val="0"/>
          <w:divBdr>
            <w:top w:val="none" w:sz="0" w:space="0" w:color="auto"/>
            <w:left w:val="none" w:sz="0" w:space="0" w:color="auto"/>
            <w:bottom w:val="none" w:sz="0" w:space="0" w:color="auto"/>
            <w:right w:val="none" w:sz="0" w:space="0" w:color="auto"/>
          </w:divBdr>
        </w:div>
      </w:divsChild>
    </w:div>
    <w:div w:id="871649636">
      <w:bodyDiv w:val="1"/>
      <w:marLeft w:val="0"/>
      <w:marRight w:val="0"/>
      <w:marTop w:val="0"/>
      <w:marBottom w:val="0"/>
      <w:divBdr>
        <w:top w:val="none" w:sz="0" w:space="0" w:color="auto"/>
        <w:left w:val="none" w:sz="0" w:space="0" w:color="auto"/>
        <w:bottom w:val="none" w:sz="0" w:space="0" w:color="auto"/>
        <w:right w:val="none" w:sz="0" w:space="0" w:color="auto"/>
      </w:divBdr>
    </w:div>
    <w:div w:id="879166780">
      <w:bodyDiv w:val="1"/>
      <w:marLeft w:val="0"/>
      <w:marRight w:val="0"/>
      <w:marTop w:val="0"/>
      <w:marBottom w:val="0"/>
      <w:divBdr>
        <w:top w:val="none" w:sz="0" w:space="0" w:color="auto"/>
        <w:left w:val="none" w:sz="0" w:space="0" w:color="auto"/>
        <w:bottom w:val="none" w:sz="0" w:space="0" w:color="auto"/>
        <w:right w:val="none" w:sz="0" w:space="0" w:color="auto"/>
      </w:divBdr>
    </w:div>
    <w:div w:id="900217900">
      <w:bodyDiv w:val="1"/>
      <w:marLeft w:val="0"/>
      <w:marRight w:val="0"/>
      <w:marTop w:val="0"/>
      <w:marBottom w:val="0"/>
      <w:divBdr>
        <w:top w:val="none" w:sz="0" w:space="0" w:color="auto"/>
        <w:left w:val="none" w:sz="0" w:space="0" w:color="auto"/>
        <w:bottom w:val="none" w:sz="0" w:space="0" w:color="auto"/>
        <w:right w:val="none" w:sz="0" w:space="0" w:color="auto"/>
      </w:divBdr>
    </w:div>
    <w:div w:id="930118481">
      <w:bodyDiv w:val="1"/>
      <w:marLeft w:val="0"/>
      <w:marRight w:val="0"/>
      <w:marTop w:val="0"/>
      <w:marBottom w:val="0"/>
      <w:divBdr>
        <w:top w:val="none" w:sz="0" w:space="0" w:color="auto"/>
        <w:left w:val="none" w:sz="0" w:space="0" w:color="auto"/>
        <w:bottom w:val="none" w:sz="0" w:space="0" w:color="auto"/>
        <w:right w:val="none" w:sz="0" w:space="0" w:color="auto"/>
      </w:divBdr>
    </w:div>
    <w:div w:id="954562939">
      <w:bodyDiv w:val="1"/>
      <w:marLeft w:val="0"/>
      <w:marRight w:val="0"/>
      <w:marTop w:val="0"/>
      <w:marBottom w:val="0"/>
      <w:divBdr>
        <w:top w:val="none" w:sz="0" w:space="0" w:color="auto"/>
        <w:left w:val="none" w:sz="0" w:space="0" w:color="auto"/>
        <w:bottom w:val="none" w:sz="0" w:space="0" w:color="auto"/>
        <w:right w:val="none" w:sz="0" w:space="0" w:color="auto"/>
      </w:divBdr>
    </w:div>
    <w:div w:id="958141633">
      <w:bodyDiv w:val="1"/>
      <w:marLeft w:val="0"/>
      <w:marRight w:val="0"/>
      <w:marTop w:val="0"/>
      <w:marBottom w:val="0"/>
      <w:divBdr>
        <w:top w:val="none" w:sz="0" w:space="0" w:color="auto"/>
        <w:left w:val="none" w:sz="0" w:space="0" w:color="auto"/>
        <w:bottom w:val="none" w:sz="0" w:space="0" w:color="auto"/>
        <w:right w:val="none" w:sz="0" w:space="0" w:color="auto"/>
      </w:divBdr>
    </w:div>
    <w:div w:id="962153545">
      <w:bodyDiv w:val="1"/>
      <w:marLeft w:val="0"/>
      <w:marRight w:val="0"/>
      <w:marTop w:val="0"/>
      <w:marBottom w:val="0"/>
      <w:divBdr>
        <w:top w:val="none" w:sz="0" w:space="0" w:color="auto"/>
        <w:left w:val="none" w:sz="0" w:space="0" w:color="auto"/>
        <w:bottom w:val="none" w:sz="0" w:space="0" w:color="auto"/>
        <w:right w:val="none" w:sz="0" w:space="0" w:color="auto"/>
      </w:divBdr>
    </w:div>
    <w:div w:id="1002703868">
      <w:bodyDiv w:val="1"/>
      <w:marLeft w:val="0"/>
      <w:marRight w:val="0"/>
      <w:marTop w:val="0"/>
      <w:marBottom w:val="0"/>
      <w:divBdr>
        <w:top w:val="none" w:sz="0" w:space="0" w:color="auto"/>
        <w:left w:val="none" w:sz="0" w:space="0" w:color="auto"/>
        <w:bottom w:val="none" w:sz="0" w:space="0" w:color="auto"/>
        <w:right w:val="none" w:sz="0" w:space="0" w:color="auto"/>
      </w:divBdr>
    </w:div>
    <w:div w:id="1009647771">
      <w:bodyDiv w:val="1"/>
      <w:marLeft w:val="0"/>
      <w:marRight w:val="0"/>
      <w:marTop w:val="0"/>
      <w:marBottom w:val="0"/>
      <w:divBdr>
        <w:top w:val="none" w:sz="0" w:space="0" w:color="auto"/>
        <w:left w:val="none" w:sz="0" w:space="0" w:color="auto"/>
        <w:bottom w:val="none" w:sz="0" w:space="0" w:color="auto"/>
        <w:right w:val="none" w:sz="0" w:space="0" w:color="auto"/>
      </w:divBdr>
    </w:div>
    <w:div w:id="1035277520">
      <w:bodyDiv w:val="1"/>
      <w:marLeft w:val="0"/>
      <w:marRight w:val="0"/>
      <w:marTop w:val="0"/>
      <w:marBottom w:val="0"/>
      <w:divBdr>
        <w:top w:val="none" w:sz="0" w:space="0" w:color="auto"/>
        <w:left w:val="none" w:sz="0" w:space="0" w:color="auto"/>
        <w:bottom w:val="none" w:sz="0" w:space="0" w:color="auto"/>
        <w:right w:val="none" w:sz="0" w:space="0" w:color="auto"/>
      </w:divBdr>
    </w:div>
    <w:div w:id="1051728435">
      <w:bodyDiv w:val="1"/>
      <w:marLeft w:val="0"/>
      <w:marRight w:val="0"/>
      <w:marTop w:val="0"/>
      <w:marBottom w:val="0"/>
      <w:divBdr>
        <w:top w:val="none" w:sz="0" w:space="0" w:color="auto"/>
        <w:left w:val="none" w:sz="0" w:space="0" w:color="auto"/>
        <w:bottom w:val="none" w:sz="0" w:space="0" w:color="auto"/>
        <w:right w:val="none" w:sz="0" w:space="0" w:color="auto"/>
      </w:divBdr>
      <w:divsChild>
        <w:div w:id="1192718622">
          <w:marLeft w:val="0"/>
          <w:marRight w:val="0"/>
          <w:marTop w:val="0"/>
          <w:marBottom w:val="225"/>
          <w:divBdr>
            <w:top w:val="none" w:sz="0" w:space="0" w:color="auto"/>
            <w:left w:val="none" w:sz="0" w:space="0" w:color="auto"/>
            <w:bottom w:val="none" w:sz="0" w:space="0" w:color="auto"/>
            <w:right w:val="none" w:sz="0" w:space="0" w:color="auto"/>
          </w:divBdr>
        </w:div>
        <w:div w:id="967272934">
          <w:marLeft w:val="0"/>
          <w:marRight w:val="0"/>
          <w:marTop w:val="0"/>
          <w:marBottom w:val="225"/>
          <w:divBdr>
            <w:top w:val="none" w:sz="0" w:space="0" w:color="auto"/>
            <w:left w:val="none" w:sz="0" w:space="0" w:color="auto"/>
            <w:bottom w:val="none" w:sz="0" w:space="0" w:color="auto"/>
            <w:right w:val="none" w:sz="0" w:space="0" w:color="auto"/>
          </w:divBdr>
        </w:div>
      </w:divsChild>
    </w:div>
    <w:div w:id="1058893198">
      <w:bodyDiv w:val="1"/>
      <w:marLeft w:val="0"/>
      <w:marRight w:val="0"/>
      <w:marTop w:val="0"/>
      <w:marBottom w:val="0"/>
      <w:divBdr>
        <w:top w:val="none" w:sz="0" w:space="0" w:color="auto"/>
        <w:left w:val="none" w:sz="0" w:space="0" w:color="auto"/>
        <w:bottom w:val="none" w:sz="0" w:space="0" w:color="auto"/>
        <w:right w:val="none" w:sz="0" w:space="0" w:color="auto"/>
      </w:divBdr>
      <w:divsChild>
        <w:div w:id="1279219670">
          <w:marLeft w:val="547"/>
          <w:marRight w:val="0"/>
          <w:marTop w:val="0"/>
          <w:marBottom w:val="0"/>
          <w:divBdr>
            <w:top w:val="none" w:sz="0" w:space="0" w:color="auto"/>
            <w:left w:val="none" w:sz="0" w:space="0" w:color="auto"/>
            <w:bottom w:val="none" w:sz="0" w:space="0" w:color="auto"/>
            <w:right w:val="none" w:sz="0" w:space="0" w:color="auto"/>
          </w:divBdr>
        </w:div>
      </w:divsChild>
    </w:div>
    <w:div w:id="1151408670">
      <w:bodyDiv w:val="1"/>
      <w:marLeft w:val="0"/>
      <w:marRight w:val="0"/>
      <w:marTop w:val="0"/>
      <w:marBottom w:val="0"/>
      <w:divBdr>
        <w:top w:val="none" w:sz="0" w:space="0" w:color="auto"/>
        <w:left w:val="none" w:sz="0" w:space="0" w:color="auto"/>
        <w:bottom w:val="none" w:sz="0" w:space="0" w:color="auto"/>
        <w:right w:val="none" w:sz="0" w:space="0" w:color="auto"/>
      </w:divBdr>
      <w:divsChild>
        <w:div w:id="1614247432">
          <w:marLeft w:val="0"/>
          <w:marRight w:val="0"/>
          <w:marTop w:val="0"/>
          <w:marBottom w:val="0"/>
          <w:divBdr>
            <w:top w:val="none" w:sz="0" w:space="0" w:color="auto"/>
            <w:left w:val="none" w:sz="0" w:space="0" w:color="auto"/>
            <w:bottom w:val="none" w:sz="0" w:space="0" w:color="auto"/>
            <w:right w:val="none" w:sz="0" w:space="0" w:color="auto"/>
          </w:divBdr>
          <w:divsChild>
            <w:div w:id="1008942067">
              <w:marLeft w:val="0"/>
              <w:marRight w:val="0"/>
              <w:marTop w:val="0"/>
              <w:marBottom w:val="0"/>
              <w:divBdr>
                <w:top w:val="none" w:sz="0" w:space="0" w:color="auto"/>
                <w:left w:val="none" w:sz="0" w:space="0" w:color="auto"/>
                <w:bottom w:val="none" w:sz="0" w:space="0" w:color="auto"/>
                <w:right w:val="none" w:sz="0" w:space="0" w:color="auto"/>
              </w:divBdr>
              <w:divsChild>
                <w:div w:id="122791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351327">
      <w:bodyDiv w:val="1"/>
      <w:marLeft w:val="0"/>
      <w:marRight w:val="0"/>
      <w:marTop w:val="0"/>
      <w:marBottom w:val="0"/>
      <w:divBdr>
        <w:top w:val="none" w:sz="0" w:space="0" w:color="auto"/>
        <w:left w:val="none" w:sz="0" w:space="0" w:color="auto"/>
        <w:bottom w:val="none" w:sz="0" w:space="0" w:color="auto"/>
        <w:right w:val="none" w:sz="0" w:space="0" w:color="auto"/>
      </w:divBdr>
    </w:div>
    <w:div w:id="1172529041">
      <w:bodyDiv w:val="1"/>
      <w:marLeft w:val="0"/>
      <w:marRight w:val="0"/>
      <w:marTop w:val="0"/>
      <w:marBottom w:val="0"/>
      <w:divBdr>
        <w:top w:val="none" w:sz="0" w:space="0" w:color="auto"/>
        <w:left w:val="none" w:sz="0" w:space="0" w:color="auto"/>
        <w:bottom w:val="none" w:sz="0" w:space="0" w:color="auto"/>
        <w:right w:val="none" w:sz="0" w:space="0" w:color="auto"/>
      </w:divBdr>
    </w:div>
    <w:div w:id="1225994774">
      <w:bodyDiv w:val="1"/>
      <w:marLeft w:val="0"/>
      <w:marRight w:val="0"/>
      <w:marTop w:val="0"/>
      <w:marBottom w:val="0"/>
      <w:divBdr>
        <w:top w:val="none" w:sz="0" w:space="0" w:color="auto"/>
        <w:left w:val="none" w:sz="0" w:space="0" w:color="auto"/>
        <w:bottom w:val="none" w:sz="0" w:space="0" w:color="auto"/>
        <w:right w:val="none" w:sz="0" w:space="0" w:color="auto"/>
      </w:divBdr>
    </w:div>
    <w:div w:id="1245144451">
      <w:bodyDiv w:val="1"/>
      <w:marLeft w:val="0"/>
      <w:marRight w:val="0"/>
      <w:marTop w:val="0"/>
      <w:marBottom w:val="0"/>
      <w:divBdr>
        <w:top w:val="none" w:sz="0" w:space="0" w:color="auto"/>
        <w:left w:val="none" w:sz="0" w:space="0" w:color="auto"/>
        <w:bottom w:val="none" w:sz="0" w:space="0" w:color="auto"/>
        <w:right w:val="none" w:sz="0" w:space="0" w:color="auto"/>
      </w:divBdr>
    </w:div>
    <w:div w:id="1250967404">
      <w:bodyDiv w:val="1"/>
      <w:marLeft w:val="0"/>
      <w:marRight w:val="0"/>
      <w:marTop w:val="0"/>
      <w:marBottom w:val="0"/>
      <w:divBdr>
        <w:top w:val="none" w:sz="0" w:space="0" w:color="auto"/>
        <w:left w:val="none" w:sz="0" w:space="0" w:color="auto"/>
        <w:bottom w:val="none" w:sz="0" w:space="0" w:color="auto"/>
        <w:right w:val="none" w:sz="0" w:space="0" w:color="auto"/>
      </w:divBdr>
      <w:divsChild>
        <w:div w:id="1813401134">
          <w:marLeft w:val="547"/>
          <w:marRight w:val="0"/>
          <w:marTop w:val="0"/>
          <w:marBottom w:val="0"/>
          <w:divBdr>
            <w:top w:val="none" w:sz="0" w:space="0" w:color="auto"/>
            <w:left w:val="none" w:sz="0" w:space="0" w:color="auto"/>
            <w:bottom w:val="none" w:sz="0" w:space="0" w:color="auto"/>
            <w:right w:val="none" w:sz="0" w:space="0" w:color="auto"/>
          </w:divBdr>
        </w:div>
      </w:divsChild>
    </w:div>
    <w:div w:id="1259825400">
      <w:bodyDiv w:val="1"/>
      <w:marLeft w:val="0"/>
      <w:marRight w:val="0"/>
      <w:marTop w:val="0"/>
      <w:marBottom w:val="0"/>
      <w:divBdr>
        <w:top w:val="none" w:sz="0" w:space="0" w:color="auto"/>
        <w:left w:val="none" w:sz="0" w:space="0" w:color="auto"/>
        <w:bottom w:val="none" w:sz="0" w:space="0" w:color="auto"/>
        <w:right w:val="none" w:sz="0" w:space="0" w:color="auto"/>
      </w:divBdr>
    </w:div>
    <w:div w:id="1270820418">
      <w:bodyDiv w:val="1"/>
      <w:marLeft w:val="0"/>
      <w:marRight w:val="0"/>
      <w:marTop w:val="0"/>
      <w:marBottom w:val="0"/>
      <w:divBdr>
        <w:top w:val="none" w:sz="0" w:space="0" w:color="auto"/>
        <w:left w:val="none" w:sz="0" w:space="0" w:color="auto"/>
        <w:bottom w:val="none" w:sz="0" w:space="0" w:color="auto"/>
        <w:right w:val="none" w:sz="0" w:space="0" w:color="auto"/>
      </w:divBdr>
    </w:div>
    <w:div w:id="1281641334">
      <w:bodyDiv w:val="1"/>
      <w:marLeft w:val="0"/>
      <w:marRight w:val="0"/>
      <w:marTop w:val="0"/>
      <w:marBottom w:val="0"/>
      <w:divBdr>
        <w:top w:val="none" w:sz="0" w:space="0" w:color="auto"/>
        <w:left w:val="none" w:sz="0" w:space="0" w:color="auto"/>
        <w:bottom w:val="none" w:sz="0" w:space="0" w:color="auto"/>
        <w:right w:val="none" w:sz="0" w:space="0" w:color="auto"/>
      </w:divBdr>
      <w:divsChild>
        <w:div w:id="1970478477">
          <w:marLeft w:val="432"/>
          <w:marRight w:val="0"/>
          <w:marTop w:val="154"/>
          <w:marBottom w:val="0"/>
          <w:divBdr>
            <w:top w:val="none" w:sz="0" w:space="0" w:color="auto"/>
            <w:left w:val="none" w:sz="0" w:space="0" w:color="auto"/>
            <w:bottom w:val="none" w:sz="0" w:space="0" w:color="auto"/>
            <w:right w:val="none" w:sz="0" w:space="0" w:color="auto"/>
          </w:divBdr>
        </w:div>
      </w:divsChild>
    </w:div>
    <w:div w:id="1282103358">
      <w:bodyDiv w:val="1"/>
      <w:marLeft w:val="0"/>
      <w:marRight w:val="0"/>
      <w:marTop w:val="0"/>
      <w:marBottom w:val="0"/>
      <w:divBdr>
        <w:top w:val="none" w:sz="0" w:space="0" w:color="auto"/>
        <w:left w:val="none" w:sz="0" w:space="0" w:color="auto"/>
        <w:bottom w:val="none" w:sz="0" w:space="0" w:color="auto"/>
        <w:right w:val="none" w:sz="0" w:space="0" w:color="auto"/>
      </w:divBdr>
      <w:divsChild>
        <w:div w:id="752552819">
          <w:marLeft w:val="547"/>
          <w:marRight w:val="0"/>
          <w:marTop w:val="0"/>
          <w:marBottom w:val="0"/>
          <w:divBdr>
            <w:top w:val="none" w:sz="0" w:space="0" w:color="auto"/>
            <w:left w:val="none" w:sz="0" w:space="0" w:color="auto"/>
            <w:bottom w:val="none" w:sz="0" w:space="0" w:color="auto"/>
            <w:right w:val="none" w:sz="0" w:space="0" w:color="auto"/>
          </w:divBdr>
        </w:div>
      </w:divsChild>
    </w:div>
    <w:div w:id="1370685942">
      <w:bodyDiv w:val="1"/>
      <w:marLeft w:val="0"/>
      <w:marRight w:val="0"/>
      <w:marTop w:val="0"/>
      <w:marBottom w:val="0"/>
      <w:divBdr>
        <w:top w:val="none" w:sz="0" w:space="0" w:color="auto"/>
        <w:left w:val="none" w:sz="0" w:space="0" w:color="auto"/>
        <w:bottom w:val="none" w:sz="0" w:space="0" w:color="auto"/>
        <w:right w:val="none" w:sz="0" w:space="0" w:color="auto"/>
      </w:divBdr>
    </w:div>
    <w:div w:id="1411846752">
      <w:bodyDiv w:val="1"/>
      <w:marLeft w:val="0"/>
      <w:marRight w:val="0"/>
      <w:marTop w:val="0"/>
      <w:marBottom w:val="0"/>
      <w:divBdr>
        <w:top w:val="none" w:sz="0" w:space="0" w:color="auto"/>
        <w:left w:val="none" w:sz="0" w:space="0" w:color="auto"/>
        <w:bottom w:val="none" w:sz="0" w:space="0" w:color="auto"/>
        <w:right w:val="none" w:sz="0" w:space="0" w:color="auto"/>
      </w:divBdr>
    </w:div>
    <w:div w:id="1416440730">
      <w:bodyDiv w:val="1"/>
      <w:marLeft w:val="0"/>
      <w:marRight w:val="0"/>
      <w:marTop w:val="0"/>
      <w:marBottom w:val="0"/>
      <w:divBdr>
        <w:top w:val="none" w:sz="0" w:space="0" w:color="auto"/>
        <w:left w:val="none" w:sz="0" w:space="0" w:color="auto"/>
        <w:bottom w:val="none" w:sz="0" w:space="0" w:color="auto"/>
        <w:right w:val="none" w:sz="0" w:space="0" w:color="auto"/>
      </w:divBdr>
    </w:div>
    <w:div w:id="1479611342">
      <w:bodyDiv w:val="1"/>
      <w:marLeft w:val="0"/>
      <w:marRight w:val="0"/>
      <w:marTop w:val="0"/>
      <w:marBottom w:val="0"/>
      <w:divBdr>
        <w:top w:val="none" w:sz="0" w:space="0" w:color="auto"/>
        <w:left w:val="none" w:sz="0" w:space="0" w:color="auto"/>
        <w:bottom w:val="none" w:sz="0" w:space="0" w:color="auto"/>
        <w:right w:val="none" w:sz="0" w:space="0" w:color="auto"/>
      </w:divBdr>
      <w:divsChild>
        <w:div w:id="1036005284">
          <w:marLeft w:val="0"/>
          <w:marRight w:val="0"/>
          <w:marTop w:val="0"/>
          <w:marBottom w:val="0"/>
          <w:divBdr>
            <w:top w:val="none" w:sz="0" w:space="0" w:color="auto"/>
            <w:left w:val="none" w:sz="0" w:space="0" w:color="auto"/>
            <w:bottom w:val="none" w:sz="0" w:space="0" w:color="auto"/>
            <w:right w:val="none" w:sz="0" w:space="0" w:color="auto"/>
          </w:divBdr>
        </w:div>
        <w:div w:id="1042091739">
          <w:marLeft w:val="0"/>
          <w:marRight w:val="0"/>
          <w:marTop w:val="0"/>
          <w:marBottom w:val="0"/>
          <w:divBdr>
            <w:top w:val="none" w:sz="0" w:space="0" w:color="auto"/>
            <w:left w:val="none" w:sz="0" w:space="0" w:color="auto"/>
            <w:bottom w:val="none" w:sz="0" w:space="0" w:color="auto"/>
            <w:right w:val="none" w:sz="0" w:space="0" w:color="auto"/>
          </w:divBdr>
        </w:div>
        <w:div w:id="1661423137">
          <w:marLeft w:val="0"/>
          <w:marRight w:val="0"/>
          <w:marTop w:val="0"/>
          <w:marBottom w:val="0"/>
          <w:divBdr>
            <w:top w:val="none" w:sz="0" w:space="0" w:color="auto"/>
            <w:left w:val="none" w:sz="0" w:space="0" w:color="auto"/>
            <w:bottom w:val="none" w:sz="0" w:space="0" w:color="auto"/>
            <w:right w:val="none" w:sz="0" w:space="0" w:color="auto"/>
          </w:divBdr>
        </w:div>
        <w:div w:id="1675298722">
          <w:marLeft w:val="0"/>
          <w:marRight w:val="0"/>
          <w:marTop w:val="0"/>
          <w:marBottom w:val="0"/>
          <w:divBdr>
            <w:top w:val="none" w:sz="0" w:space="0" w:color="auto"/>
            <w:left w:val="none" w:sz="0" w:space="0" w:color="auto"/>
            <w:bottom w:val="none" w:sz="0" w:space="0" w:color="auto"/>
            <w:right w:val="none" w:sz="0" w:space="0" w:color="auto"/>
          </w:divBdr>
        </w:div>
        <w:div w:id="1752464436">
          <w:marLeft w:val="0"/>
          <w:marRight w:val="0"/>
          <w:marTop w:val="0"/>
          <w:marBottom w:val="0"/>
          <w:divBdr>
            <w:top w:val="none" w:sz="0" w:space="0" w:color="auto"/>
            <w:left w:val="none" w:sz="0" w:space="0" w:color="auto"/>
            <w:bottom w:val="none" w:sz="0" w:space="0" w:color="auto"/>
            <w:right w:val="none" w:sz="0" w:space="0" w:color="auto"/>
          </w:divBdr>
        </w:div>
        <w:div w:id="35393189">
          <w:marLeft w:val="0"/>
          <w:marRight w:val="0"/>
          <w:marTop w:val="0"/>
          <w:marBottom w:val="0"/>
          <w:divBdr>
            <w:top w:val="none" w:sz="0" w:space="0" w:color="auto"/>
            <w:left w:val="none" w:sz="0" w:space="0" w:color="auto"/>
            <w:bottom w:val="none" w:sz="0" w:space="0" w:color="auto"/>
            <w:right w:val="none" w:sz="0" w:space="0" w:color="auto"/>
          </w:divBdr>
        </w:div>
      </w:divsChild>
    </w:div>
    <w:div w:id="1489974834">
      <w:bodyDiv w:val="1"/>
      <w:marLeft w:val="0"/>
      <w:marRight w:val="0"/>
      <w:marTop w:val="0"/>
      <w:marBottom w:val="0"/>
      <w:divBdr>
        <w:top w:val="none" w:sz="0" w:space="0" w:color="auto"/>
        <w:left w:val="none" w:sz="0" w:space="0" w:color="auto"/>
        <w:bottom w:val="none" w:sz="0" w:space="0" w:color="auto"/>
        <w:right w:val="none" w:sz="0" w:space="0" w:color="auto"/>
      </w:divBdr>
    </w:div>
    <w:div w:id="1496721054">
      <w:bodyDiv w:val="1"/>
      <w:marLeft w:val="0"/>
      <w:marRight w:val="0"/>
      <w:marTop w:val="0"/>
      <w:marBottom w:val="0"/>
      <w:divBdr>
        <w:top w:val="none" w:sz="0" w:space="0" w:color="auto"/>
        <w:left w:val="none" w:sz="0" w:space="0" w:color="auto"/>
        <w:bottom w:val="none" w:sz="0" w:space="0" w:color="auto"/>
        <w:right w:val="none" w:sz="0" w:space="0" w:color="auto"/>
      </w:divBdr>
    </w:div>
    <w:div w:id="1551114424">
      <w:bodyDiv w:val="1"/>
      <w:marLeft w:val="0"/>
      <w:marRight w:val="0"/>
      <w:marTop w:val="0"/>
      <w:marBottom w:val="0"/>
      <w:divBdr>
        <w:top w:val="none" w:sz="0" w:space="0" w:color="auto"/>
        <w:left w:val="none" w:sz="0" w:space="0" w:color="auto"/>
        <w:bottom w:val="none" w:sz="0" w:space="0" w:color="auto"/>
        <w:right w:val="none" w:sz="0" w:space="0" w:color="auto"/>
      </w:divBdr>
    </w:div>
    <w:div w:id="1556895938">
      <w:bodyDiv w:val="1"/>
      <w:marLeft w:val="0"/>
      <w:marRight w:val="0"/>
      <w:marTop w:val="0"/>
      <w:marBottom w:val="0"/>
      <w:divBdr>
        <w:top w:val="none" w:sz="0" w:space="0" w:color="auto"/>
        <w:left w:val="none" w:sz="0" w:space="0" w:color="auto"/>
        <w:bottom w:val="none" w:sz="0" w:space="0" w:color="auto"/>
        <w:right w:val="none" w:sz="0" w:space="0" w:color="auto"/>
      </w:divBdr>
    </w:div>
    <w:div w:id="1580359307">
      <w:bodyDiv w:val="1"/>
      <w:marLeft w:val="0"/>
      <w:marRight w:val="0"/>
      <w:marTop w:val="0"/>
      <w:marBottom w:val="0"/>
      <w:divBdr>
        <w:top w:val="none" w:sz="0" w:space="0" w:color="auto"/>
        <w:left w:val="none" w:sz="0" w:space="0" w:color="auto"/>
        <w:bottom w:val="none" w:sz="0" w:space="0" w:color="auto"/>
        <w:right w:val="none" w:sz="0" w:space="0" w:color="auto"/>
      </w:divBdr>
    </w:div>
    <w:div w:id="1592395073">
      <w:bodyDiv w:val="1"/>
      <w:marLeft w:val="0"/>
      <w:marRight w:val="0"/>
      <w:marTop w:val="0"/>
      <w:marBottom w:val="0"/>
      <w:divBdr>
        <w:top w:val="none" w:sz="0" w:space="0" w:color="auto"/>
        <w:left w:val="none" w:sz="0" w:space="0" w:color="auto"/>
        <w:bottom w:val="none" w:sz="0" w:space="0" w:color="auto"/>
        <w:right w:val="none" w:sz="0" w:space="0" w:color="auto"/>
      </w:divBdr>
    </w:div>
    <w:div w:id="1599872836">
      <w:marLeft w:val="0"/>
      <w:marRight w:val="0"/>
      <w:marTop w:val="0"/>
      <w:marBottom w:val="0"/>
      <w:divBdr>
        <w:top w:val="none" w:sz="0" w:space="0" w:color="auto"/>
        <w:left w:val="none" w:sz="0" w:space="0" w:color="auto"/>
        <w:bottom w:val="none" w:sz="0" w:space="0" w:color="auto"/>
        <w:right w:val="none" w:sz="0" w:space="0" w:color="auto"/>
      </w:divBdr>
      <w:divsChild>
        <w:div w:id="1599872833">
          <w:marLeft w:val="2246"/>
          <w:marRight w:val="0"/>
          <w:marTop w:val="154"/>
          <w:marBottom w:val="0"/>
          <w:divBdr>
            <w:top w:val="none" w:sz="0" w:space="0" w:color="auto"/>
            <w:left w:val="none" w:sz="0" w:space="0" w:color="auto"/>
            <w:bottom w:val="none" w:sz="0" w:space="0" w:color="auto"/>
            <w:right w:val="none" w:sz="0" w:space="0" w:color="auto"/>
          </w:divBdr>
        </w:div>
        <w:div w:id="1599872834">
          <w:marLeft w:val="2246"/>
          <w:marRight w:val="0"/>
          <w:marTop w:val="154"/>
          <w:marBottom w:val="0"/>
          <w:divBdr>
            <w:top w:val="none" w:sz="0" w:space="0" w:color="auto"/>
            <w:left w:val="none" w:sz="0" w:space="0" w:color="auto"/>
            <w:bottom w:val="none" w:sz="0" w:space="0" w:color="auto"/>
            <w:right w:val="none" w:sz="0" w:space="0" w:color="auto"/>
          </w:divBdr>
        </w:div>
        <w:div w:id="1599872835">
          <w:marLeft w:val="2246"/>
          <w:marRight w:val="0"/>
          <w:marTop w:val="154"/>
          <w:marBottom w:val="0"/>
          <w:divBdr>
            <w:top w:val="none" w:sz="0" w:space="0" w:color="auto"/>
            <w:left w:val="none" w:sz="0" w:space="0" w:color="auto"/>
            <w:bottom w:val="none" w:sz="0" w:space="0" w:color="auto"/>
            <w:right w:val="none" w:sz="0" w:space="0" w:color="auto"/>
          </w:divBdr>
        </w:div>
        <w:div w:id="1599872837">
          <w:marLeft w:val="2246"/>
          <w:marRight w:val="0"/>
          <w:marTop w:val="154"/>
          <w:marBottom w:val="0"/>
          <w:divBdr>
            <w:top w:val="none" w:sz="0" w:space="0" w:color="auto"/>
            <w:left w:val="none" w:sz="0" w:space="0" w:color="auto"/>
            <w:bottom w:val="none" w:sz="0" w:space="0" w:color="auto"/>
            <w:right w:val="none" w:sz="0" w:space="0" w:color="auto"/>
          </w:divBdr>
        </w:div>
        <w:div w:id="1599872838">
          <w:marLeft w:val="2246"/>
          <w:marRight w:val="0"/>
          <w:marTop w:val="154"/>
          <w:marBottom w:val="0"/>
          <w:divBdr>
            <w:top w:val="none" w:sz="0" w:space="0" w:color="auto"/>
            <w:left w:val="none" w:sz="0" w:space="0" w:color="auto"/>
            <w:bottom w:val="none" w:sz="0" w:space="0" w:color="auto"/>
            <w:right w:val="none" w:sz="0" w:space="0" w:color="auto"/>
          </w:divBdr>
        </w:div>
        <w:div w:id="1599872839">
          <w:marLeft w:val="2246"/>
          <w:marRight w:val="0"/>
          <w:marTop w:val="154"/>
          <w:marBottom w:val="0"/>
          <w:divBdr>
            <w:top w:val="none" w:sz="0" w:space="0" w:color="auto"/>
            <w:left w:val="none" w:sz="0" w:space="0" w:color="auto"/>
            <w:bottom w:val="none" w:sz="0" w:space="0" w:color="auto"/>
            <w:right w:val="none" w:sz="0" w:space="0" w:color="auto"/>
          </w:divBdr>
        </w:div>
      </w:divsChild>
    </w:div>
    <w:div w:id="1730375825">
      <w:bodyDiv w:val="1"/>
      <w:marLeft w:val="0"/>
      <w:marRight w:val="0"/>
      <w:marTop w:val="0"/>
      <w:marBottom w:val="0"/>
      <w:divBdr>
        <w:top w:val="none" w:sz="0" w:space="0" w:color="auto"/>
        <w:left w:val="none" w:sz="0" w:space="0" w:color="auto"/>
        <w:bottom w:val="none" w:sz="0" w:space="0" w:color="auto"/>
        <w:right w:val="none" w:sz="0" w:space="0" w:color="auto"/>
      </w:divBdr>
    </w:div>
    <w:div w:id="1740320783">
      <w:bodyDiv w:val="1"/>
      <w:marLeft w:val="0"/>
      <w:marRight w:val="0"/>
      <w:marTop w:val="0"/>
      <w:marBottom w:val="0"/>
      <w:divBdr>
        <w:top w:val="none" w:sz="0" w:space="0" w:color="auto"/>
        <w:left w:val="none" w:sz="0" w:space="0" w:color="auto"/>
        <w:bottom w:val="none" w:sz="0" w:space="0" w:color="auto"/>
        <w:right w:val="none" w:sz="0" w:space="0" w:color="auto"/>
      </w:divBdr>
      <w:divsChild>
        <w:div w:id="1138184687">
          <w:marLeft w:val="547"/>
          <w:marRight w:val="0"/>
          <w:marTop w:val="0"/>
          <w:marBottom w:val="0"/>
          <w:divBdr>
            <w:top w:val="none" w:sz="0" w:space="0" w:color="auto"/>
            <w:left w:val="none" w:sz="0" w:space="0" w:color="auto"/>
            <w:bottom w:val="none" w:sz="0" w:space="0" w:color="auto"/>
            <w:right w:val="none" w:sz="0" w:space="0" w:color="auto"/>
          </w:divBdr>
        </w:div>
      </w:divsChild>
    </w:div>
    <w:div w:id="1741055177">
      <w:bodyDiv w:val="1"/>
      <w:marLeft w:val="0"/>
      <w:marRight w:val="0"/>
      <w:marTop w:val="0"/>
      <w:marBottom w:val="0"/>
      <w:divBdr>
        <w:top w:val="none" w:sz="0" w:space="0" w:color="auto"/>
        <w:left w:val="none" w:sz="0" w:space="0" w:color="auto"/>
        <w:bottom w:val="none" w:sz="0" w:space="0" w:color="auto"/>
        <w:right w:val="none" w:sz="0" w:space="0" w:color="auto"/>
      </w:divBdr>
    </w:div>
    <w:div w:id="1755205238">
      <w:bodyDiv w:val="1"/>
      <w:marLeft w:val="0"/>
      <w:marRight w:val="0"/>
      <w:marTop w:val="0"/>
      <w:marBottom w:val="0"/>
      <w:divBdr>
        <w:top w:val="none" w:sz="0" w:space="0" w:color="auto"/>
        <w:left w:val="none" w:sz="0" w:space="0" w:color="auto"/>
        <w:bottom w:val="none" w:sz="0" w:space="0" w:color="auto"/>
        <w:right w:val="none" w:sz="0" w:space="0" w:color="auto"/>
      </w:divBdr>
    </w:div>
    <w:div w:id="1778601601">
      <w:bodyDiv w:val="1"/>
      <w:marLeft w:val="0"/>
      <w:marRight w:val="0"/>
      <w:marTop w:val="0"/>
      <w:marBottom w:val="0"/>
      <w:divBdr>
        <w:top w:val="none" w:sz="0" w:space="0" w:color="auto"/>
        <w:left w:val="none" w:sz="0" w:space="0" w:color="auto"/>
        <w:bottom w:val="none" w:sz="0" w:space="0" w:color="auto"/>
        <w:right w:val="none" w:sz="0" w:space="0" w:color="auto"/>
      </w:divBdr>
    </w:div>
    <w:div w:id="1806701731">
      <w:bodyDiv w:val="1"/>
      <w:marLeft w:val="0"/>
      <w:marRight w:val="0"/>
      <w:marTop w:val="0"/>
      <w:marBottom w:val="0"/>
      <w:divBdr>
        <w:top w:val="none" w:sz="0" w:space="0" w:color="auto"/>
        <w:left w:val="none" w:sz="0" w:space="0" w:color="auto"/>
        <w:bottom w:val="none" w:sz="0" w:space="0" w:color="auto"/>
        <w:right w:val="none" w:sz="0" w:space="0" w:color="auto"/>
      </w:divBdr>
    </w:div>
    <w:div w:id="1808663691">
      <w:bodyDiv w:val="1"/>
      <w:marLeft w:val="0"/>
      <w:marRight w:val="0"/>
      <w:marTop w:val="0"/>
      <w:marBottom w:val="0"/>
      <w:divBdr>
        <w:top w:val="none" w:sz="0" w:space="0" w:color="auto"/>
        <w:left w:val="none" w:sz="0" w:space="0" w:color="auto"/>
        <w:bottom w:val="none" w:sz="0" w:space="0" w:color="auto"/>
        <w:right w:val="none" w:sz="0" w:space="0" w:color="auto"/>
      </w:divBdr>
    </w:div>
    <w:div w:id="1830168466">
      <w:bodyDiv w:val="1"/>
      <w:marLeft w:val="0"/>
      <w:marRight w:val="0"/>
      <w:marTop w:val="0"/>
      <w:marBottom w:val="0"/>
      <w:divBdr>
        <w:top w:val="none" w:sz="0" w:space="0" w:color="auto"/>
        <w:left w:val="none" w:sz="0" w:space="0" w:color="auto"/>
        <w:bottom w:val="none" w:sz="0" w:space="0" w:color="auto"/>
        <w:right w:val="none" w:sz="0" w:space="0" w:color="auto"/>
      </w:divBdr>
    </w:div>
    <w:div w:id="1833989561">
      <w:bodyDiv w:val="1"/>
      <w:marLeft w:val="0"/>
      <w:marRight w:val="0"/>
      <w:marTop w:val="0"/>
      <w:marBottom w:val="0"/>
      <w:divBdr>
        <w:top w:val="none" w:sz="0" w:space="0" w:color="auto"/>
        <w:left w:val="none" w:sz="0" w:space="0" w:color="auto"/>
        <w:bottom w:val="none" w:sz="0" w:space="0" w:color="auto"/>
        <w:right w:val="none" w:sz="0" w:space="0" w:color="auto"/>
      </w:divBdr>
    </w:div>
    <w:div w:id="1853645637">
      <w:bodyDiv w:val="1"/>
      <w:marLeft w:val="0"/>
      <w:marRight w:val="0"/>
      <w:marTop w:val="0"/>
      <w:marBottom w:val="0"/>
      <w:divBdr>
        <w:top w:val="none" w:sz="0" w:space="0" w:color="auto"/>
        <w:left w:val="none" w:sz="0" w:space="0" w:color="auto"/>
        <w:bottom w:val="none" w:sz="0" w:space="0" w:color="auto"/>
        <w:right w:val="none" w:sz="0" w:space="0" w:color="auto"/>
      </w:divBdr>
    </w:div>
    <w:div w:id="1887332143">
      <w:bodyDiv w:val="1"/>
      <w:marLeft w:val="0"/>
      <w:marRight w:val="0"/>
      <w:marTop w:val="0"/>
      <w:marBottom w:val="0"/>
      <w:divBdr>
        <w:top w:val="none" w:sz="0" w:space="0" w:color="auto"/>
        <w:left w:val="none" w:sz="0" w:space="0" w:color="auto"/>
        <w:bottom w:val="none" w:sz="0" w:space="0" w:color="auto"/>
        <w:right w:val="none" w:sz="0" w:space="0" w:color="auto"/>
      </w:divBdr>
      <w:divsChild>
        <w:div w:id="21442007">
          <w:marLeft w:val="547"/>
          <w:marRight w:val="0"/>
          <w:marTop w:val="96"/>
          <w:marBottom w:val="0"/>
          <w:divBdr>
            <w:top w:val="none" w:sz="0" w:space="0" w:color="auto"/>
            <w:left w:val="none" w:sz="0" w:space="0" w:color="auto"/>
            <w:bottom w:val="none" w:sz="0" w:space="0" w:color="auto"/>
            <w:right w:val="none" w:sz="0" w:space="0" w:color="auto"/>
          </w:divBdr>
        </w:div>
        <w:div w:id="910627194">
          <w:marLeft w:val="547"/>
          <w:marRight w:val="0"/>
          <w:marTop w:val="96"/>
          <w:marBottom w:val="0"/>
          <w:divBdr>
            <w:top w:val="none" w:sz="0" w:space="0" w:color="auto"/>
            <w:left w:val="none" w:sz="0" w:space="0" w:color="auto"/>
            <w:bottom w:val="none" w:sz="0" w:space="0" w:color="auto"/>
            <w:right w:val="none" w:sz="0" w:space="0" w:color="auto"/>
          </w:divBdr>
        </w:div>
        <w:div w:id="1930389210">
          <w:marLeft w:val="547"/>
          <w:marRight w:val="0"/>
          <w:marTop w:val="96"/>
          <w:marBottom w:val="0"/>
          <w:divBdr>
            <w:top w:val="none" w:sz="0" w:space="0" w:color="auto"/>
            <w:left w:val="none" w:sz="0" w:space="0" w:color="auto"/>
            <w:bottom w:val="none" w:sz="0" w:space="0" w:color="auto"/>
            <w:right w:val="none" w:sz="0" w:space="0" w:color="auto"/>
          </w:divBdr>
        </w:div>
      </w:divsChild>
    </w:div>
    <w:div w:id="1900825676">
      <w:bodyDiv w:val="1"/>
      <w:marLeft w:val="0"/>
      <w:marRight w:val="0"/>
      <w:marTop w:val="0"/>
      <w:marBottom w:val="0"/>
      <w:divBdr>
        <w:top w:val="none" w:sz="0" w:space="0" w:color="auto"/>
        <w:left w:val="none" w:sz="0" w:space="0" w:color="auto"/>
        <w:bottom w:val="none" w:sz="0" w:space="0" w:color="auto"/>
        <w:right w:val="none" w:sz="0" w:space="0" w:color="auto"/>
      </w:divBdr>
      <w:divsChild>
        <w:div w:id="1031421849">
          <w:marLeft w:val="0"/>
          <w:marRight w:val="0"/>
          <w:marTop w:val="0"/>
          <w:marBottom w:val="0"/>
          <w:divBdr>
            <w:top w:val="none" w:sz="0" w:space="0" w:color="auto"/>
            <w:left w:val="none" w:sz="0" w:space="0" w:color="auto"/>
            <w:bottom w:val="none" w:sz="0" w:space="0" w:color="auto"/>
            <w:right w:val="none" w:sz="0" w:space="0" w:color="auto"/>
          </w:divBdr>
        </w:div>
        <w:div w:id="1873617405">
          <w:marLeft w:val="0"/>
          <w:marRight w:val="0"/>
          <w:marTop w:val="0"/>
          <w:marBottom w:val="0"/>
          <w:divBdr>
            <w:top w:val="none" w:sz="0" w:space="0" w:color="auto"/>
            <w:left w:val="none" w:sz="0" w:space="0" w:color="auto"/>
            <w:bottom w:val="none" w:sz="0" w:space="0" w:color="auto"/>
            <w:right w:val="none" w:sz="0" w:space="0" w:color="auto"/>
          </w:divBdr>
        </w:div>
        <w:div w:id="199784276">
          <w:marLeft w:val="0"/>
          <w:marRight w:val="0"/>
          <w:marTop w:val="0"/>
          <w:marBottom w:val="0"/>
          <w:divBdr>
            <w:top w:val="none" w:sz="0" w:space="0" w:color="auto"/>
            <w:left w:val="none" w:sz="0" w:space="0" w:color="auto"/>
            <w:bottom w:val="none" w:sz="0" w:space="0" w:color="auto"/>
            <w:right w:val="none" w:sz="0" w:space="0" w:color="auto"/>
          </w:divBdr>
        </w:div>
        <w:div w:id="1888448319">
          <w:marLeft w:val="0"/>
          <w:marRight w:val="0"/>
          <w:marTop w:val="0"/>
          <w:marBottom w:val="0"/>
          <w:divBdr>
            <w:top w:val="none" w:sz="0" w:space="0" w:color="auto"/>
            <w:left w:val="none" w:sz="0" w:space="0" w:color="auto"/>
            <w:bottom w:val="none" w:sz="0" w:space="0" w:color="auto"/>
            <w:right w:val="none" w:sz="0" w:space="0" w:color="auto"/>
          </w:divBdr>
        </w:div>
        <w:div w:id="1564022472">
          <w:marLeft w:val="0"/>
          <w:marRight w:val="0"/>
          <w:marTop w:val="0"/>
          <w:marBottom w:val="0"/>
          <w:divBdr>
            <w:top w:val="none" w:sz="0" w:space="0" w:color="auto"/>
            <w:left w:val="none" w:sz="0" w:space="0" w:color="auto"/>
            <w:bottom w:val="none" w:sz="0" w:space="0" w:color="auto"/>
            <w:right w:val="none" w:sz="0" w:space="0" w:color="auto"/>
          </w:divBdr>
        </w:div>
        <w:div w:id="1977565997">
          <w:marLeft w:val="0"/>
          <w:marRight w:val="0"/>
          <w:marTop w:val="0"/>
          <w:marBottom w:val="0"/>
          <w:divBdr>
            <w:top w:val="none" w:sz="0" w:space="0" w:color="auto"/>
            <w:left w:val="none" w:sz="0" w:space="0" w:color="auto"/>
            <w:bottom w:val="none" w:sz="0" w:space="0" w:color="auto"/>
            <w:right w:val="none" w:sz="0" w:space="0" w:color="auto"/>
          </w:divBdr>
        </w:div>
        <w:div w:id="957372332">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905796783">
          <w:marLeft w:val="0"/>
          <w:marRight w:val="0"/>
          <w:marTop w:val="0"/>
          <w:marBottom w:val="0"/>
          <w:divBdr>
            <w:top w:val="none" w:sz="0" w:space="0" w:color="auto"/>
            <w:left w:val="none" w:sz="0" w:space="0" w:color="auto"/>
            <w:bottom w:val="none" w:sz="0" w:space="0" w:color="auto"/>
            <w:right w:val="none" w:sz="0" w:space="0" w:color="auto"/>
          </w:divBdr>
        </w:div>
        <w:div w:id="1018314952">
          <w:marLeft w:val="0"/>
          <w:marRight w:val="0"/>
          <w:marTop w:val="0"/>
          <w:marBottom w:val="0"/>
          <w:divBdr>
            <w:top w:val="none" w:sz="0" w:space="0" w:color="auto"/>
            <w:left w:val="none" w:sz="0" w:space="0" w:color="auto"/>
            <w:bottom w:val="none" w:sz="0" w:space="0" w:color="auto"/>
            <w:right w:val="none" w:sz="0" w:space="0" w:color="auto"/>
          </w:divBdr>
        </w:div>
        <w:div w:id="1443957151">
          <w:marLeft w:val="0"/>
          <w:marRight w:val="0"/>
          <w:marTop w:val="0"/>
          <w:marBottom w:val="0"/>
          <w:divBdr>
            <w:top w:val="none" w:sz="0" w:space="0" w:color="auto"/>
            <w:left w:val="none" w:sz="0" w:space="0" w:color="auto"/>
            <w:bottom w:val="none" w:sz="0" w:space="0" w:color="auto"/>
            <w:right w:val="none" w:sz="0" w:space="0" w:color="auto"/>
          </w:divBdr>
        </w:div>
        <w:div w:id="450515123">
          <w:marLeft w:val="0"/>
          <w:marRight w:val="0"/>
          <w:marTop w:val="0"/>
          <w:marBottom w:val="0"/>
          <w:divBdr>
            <w:top w:val="none" w:sz="0" w:space="0" w:color="auto"/>
            <w:left w:val="none" w:sz="0" w:space="0" w:color="auto"/>
            <w:bottom w:val="none" w:sz="0" w:space="0" w:color="auto"/>
            <w:right w:val="none" w:sz="0" w:space="0" w:color="auto"/>
          </w:divBdr>
        </w:div>
        <w:div w:id="127205896">
          <w:marLeft w:val="0"/>
          <w:marRight w:val="0"/>
          <w:marTop w:val="0"/>
          <w:marBottom w:val="0"/>
          <w:divBdr>
            <w:top w:val="none" w:sz="0" w:space="0" w:color="auto"/>
            <w:left w:val="none" w:sz="0" w:space="0" w:color="auto"/>
            <w:bottom w:val="none" w:sz="0" w:space="0" w:color="auto"/>
            <w:right w:val="none" w:sz="0" w:space="0" w:color="auto"/>
          </w:divBdr>
        </w:div>
        <w:div w:id="1822767832">
          <w:marLeft w:val="0"/>
          <w:marRight w:val="0"/>
          <w:marTop w:val="0"/>
          <w:marBottom w:val="0"/>
          <w:divBdr>
            <w:top w:val="none" w:sz="0" w:space="0" w:color="auto"/>
            <w:left w:val="none" w:sz="0" w:space="0" w:color="auto"/>
            <w:bottom w:val="none" w:sz="0" w:space="0" w:color="auto"/>
            <w:right w:val="none" w:sz="0" w:space="0" w:color="auto"/>
          </w:divBdr>
        </w:div>
        <w:div w:id="202404975">
          <w:marLeft w:val="0"/>
          <w:marRight w:val="0"/>
          <w:marTop w:val="0"/>
          <w:marBottom w:val="0"/>
          <w:divBdr>
            <w:top w:val="none" w:sz="0" w:space="0" w:color="auto"/>
            <w:left w:val="none" w:sz="0" w:space="0" w:color="auto"/>
            <w:bottom w:val="none" w:sz="0" w:space="0" w:color="auto"/>
            <w:right w:val="none" w:sz="0" w:space="0" w:color="auto"/>
          </w:divBdr>
        </w:div>
        <w:div w:id="1723164956">
          <w:marLeft w:val="0"/>
          <w:marRight w:val="0"/>
          <w:marTop w:val="0"/>
          <w:marBottom w:val="0"/>
          <w:divBdr>
            <w:top w:val="none" w:sz="0" w:space="0" w:color="auto"/>
            <w:left w:val="none" w:sz="0" w:space="0" w:color="auto"/>
            <w:bottom w:val="none" w:sz="0" w:space="0" w:color="auto"/>
            <w:right w:val="none" w:sz="0" w:space="0" w:color="auto"/>
          </w:divBdr>
        </w:div>
        <w:div w:id="43067524">
          <w:marLeft w:val="0"/>
          <w:marRight w:val="0"/>
          <w:marTop w:val="0"/>
          <w:marBottom w:val="0"/>
          <w:divBdr>
            <w:top w:val="none" w:sz="0" w:space="0" w:color="auto"/>
            <w:left w:val="none" w:sz="0" w:space="0" w:color="auto"/>
            <w:bottom w:val="none" w:sz="0" w:space="0" w:color="auto"/>
            <w:right w:val="none" w:sz="0" w:space="0" w:color="auto"/>
          </w:divBdr>
        </w:div>
        <w:div w:id="1993484189">
          <w:marLeft w:val="0"/>
          <w:marRight w:val="0"/>
          <w:marTop w:val="0"/>
          <w:marBottom w:val="0"/>
          <w:divBdr>
            <w:top w:val="none" w:sz="0" w:space="0" w:color="auto"/>
            <w:left w:val="none" w:sz="0" w:space="0" w:color="auto"/>
            <w:bottom w:val="none" w:sz="0" w:space="0" w:color="auto"/>
            <w:right w:val="none" w:sz="0" w:space="0" w:color="auto"/>
          </w:divBdr>
        </w:div>
        <w:div w:id="1454206778">
          <w:marLeft w:val="0"/>
          <w:marRight w:val="0"/>
          <w:marTop w:val="0"/>
          <w:marBottom w:val="0"/>
          <w:divBdr>
            <w:top w:val="none" w:sz="0" w:space="0" w:color="auto"/>
            <w:left w:val="none" w:sz="0" w:space="0" w:color="auto"/>
            <w:bottom w:val="none" w:sz="0" w:space="0" w:color="auto"/>
            <w:right w:val="none" w:sz="0" w:space="0" w:color="auto"/>
          </w:divBdr>
        </w:div>
        <w:div w:id="802037353">
          <w:marLeft w:val="0"/>
          <w:marRight w:val="0"/>
          <w:marTop w:val="0"/>
          <w:marBottom w:val="0"/>
          <w:divBdr>
            <w:top w:val="none" w:sz="0" w:space="0" w:color="auto"/>
            <w:left w:val="none" w:sz="0" w:space="0" w:color="auto"/>
            <w:bottom w:val="none" w:sz="0" w:space="0" w:color="auto"/>
            <w:right w:val="none" w:sz="0" w:space="0" w:color="auto"/>
          </w:divBdr>
        </w:div>
        <w:div w:id="929318039">
          <w:marLeft w:val="0"/>
          <w:marRight w:val="0"/>
          <w:marTop w:val="0"/>
          <w:marBottom w:val="0"/>
          <w:divBdr>
            <w:top w:val="none" w:sz="0" w:space="0" w:color="auto"/>
            <w:left w:val="none" w:sz="0" w:space="0" w:color="auto"/>
            <w:bottom w:val="none" w:sz="0" w:space="0" w:color="auto"/>
            <w:right w:val="none" w:sz="0" w:space="0" w:color="auto"/>
          </w:divBdr>
        </w:div>
        <w:div w:id="1914660483">
          <w:marLeft w:val="0"/>
          <w:marRight w:val="0"/>
          <w:marTop w:val="0"/>
          <w:marBottom w:val="0"/>
          <w:divBdr>
            <w:top w:val="none" w:sz="0" w:space="0" w:color="auto"/>
            <w:left w:val="none" w:sz="0" w:space="0" w:color="auto"/>
            <w:bottom w:val="none" w:sz="0" w:space="0" w:color="auto"/>
            <w:right w:val="none" w:sz="0" w:space="0" w:color="auto"/>
          </w:divBdr>
        </w:div>
        <w:div w:id="1181509584">
          <w:marLeft w:val="0"/>
          <w:marRight w:val="0"/>
          <w:marTop w:val="0"/>
          <w:marBottom w:val="0"/>
          <w:divBdr>
            <w:top w:val="none" w:sz="0" w:space="0" w:color="auto"/>
            <w:left w:val="none" w:sz="0" w:space="0" w:color="auto"/>
            <w:bottom w:val="none" w:sz="0" w:space="0" w:color="auto"/>
            <w:right w:val="none" w:sz="0" w:space="0" w:color="auto"/>
          </w:divBdr>
        </w:div>
        <w:div w:id="1346859586">
          <w:marLeft w:val="0"/>
          <w:marRight w:val="0"/>
          <w:marTop w:val="0"/>
          <w:marBottom w:val="0"/>
          <w:divBdr>
            <w:top w:val="none" w:sz="0" w:space="0" w:color="auto"/>
            <w:left w:val="none" w:sz="0" w:space="0" w:color="auto"/>
            <w:bottom w:val="none" w:sz="0" w:space="0" w:color="auto"/>
            <w:right w:val="none" w:sz="0" w:space="0" w:color="auto"/>
          </w:divBdr>
        </w:div>
        <w:div w:id="1733890973">
          <w:marLeft w:val="0"/>
          <w:marRight w:val="0"/>
          <w:marTop w:val="0"/>
          <w:marBottom w:val="0"/>
          <w:divBdr>
            <w:top w:val="none" w:sz="0" w:space="0" w:color="auto"/>
            <w:left w:val="none" w:sz="0" w:space="0" w:color="auto"/>
            <w:bottom w:val="none" w:sz="0" w:space="0" w:color="auto"/>
            <w:right w:val="none" w:sz="0" w:space="0" w:color="auto"/>
          </w:divBdr>
        </w:div>
        <w:div w:id="188614603">
          <w:marLeft w:val="0"/>
          <w:marRight w:val="0"/>
          <w:marTop w:val="0"/>
          <w:marBottom w:val="0"/>
          <w:divBdr>
            <w:top w:val="none" w:sz="0" w:space="0" w:color="auto"/>
            <w:left w:val="none" w:sz="0" w:space="0" w:color="auto"/>
            <w:bottom w:val="none" w:sz="0" w:space="0" w:color="auto"/>
            <w:right w:val="none" w:sz="0" w:space="0" w:color="auto"/>
          </w:divBdr>
        </w:div>
        <w:div w:id="1901554475">
          <w:marLeft w:val="0"/>
          <w:marRight w:val="0"/>
          <w:marTop w:val="0"/>
          <w:marBottom w:val="0"/>
          <w:divBdr>
            <w:top w:val="none" w:sz="0" w:space="0" w:color="auto"/>
            <w:left w:val="none" w:sz="0" w:space="0" w:color="auto"/>
            <w:bottom w:val="none" w:sz="0" w:space="0" w:color="auto"/>
            <w:right w:val="none" w:sz="0" w:space="0" w:color="auto"/>
          </w:divBdr>
        </w:div>
        <w:div w:id="1771242987">
          <w:marLeft w:val="0"/>
          <w:marRight w:val="0"/>
          <w:marTop w:val="0"/>
          <w:marBottom w:val="0"/>
          <w:divBdr>
            <w:top w:val="none" w:sz="0" w:space="0" w:color="auto"/>
            <w:left w:val="none" w:sz="0" w:space="0" w:color="auto"/>
            <w:bottom w:val="none" w:sz="0" w:space="0" w:color="auto"/>
            <w:right w:val="none" w:sz="0" w:space="0" w:color="auto"/>
          </w:divBdr>
        </w:div>
        <w:div w:id="537820984">
          <w:marLeft w:val="0"/>
          <w:marRight w:val="0"/>
          <w:marTop w:val="0"/>
          <w:marBottom w:val="0"/>
          <w:divBdr>
            <w:top w:val="none" w:sz="0" w:space="0" w:color="auto"/>
            <w:left w:val="none" w:sz="0" w:space="0" w:color="auto"/>
            <w:bottom w:val="none" w:sz="0" w:space="0" w:color="auto"/>
            <w:right w:val="none" w:sz="0" w:space="0" w:color="auto"/>
          </w:divBdr>
        </w:div>
        <w:div w:id="1128889027">
          <w:marLeft w:val="0"/>
          <w:marRight w:val="0"/>
          <w:marTop w:val="0"/>
          <w:marBottom w:val="0"/>
          <w:divBdr>
            <w:top w:val="none" w:sz="0" w:space="0" w:color="auto"/>
            <w:left w:val="none" w:sz="0" w:space="0" w:color="auto"/>
            <w:bottom w:val="none" w:sz="0" w:space="0" w:color="auto"/>
            <w:right w:val="none" w:sz="0" w:space="0" w:color="auto"/>
          </w:divBdr>
        </w:div>
        <w:div w:id="1130827610">
          <w:marLeft w:val="0"/>
          <w:marRight w:val="0"/>
          <w:marTop w:val="0"/>
          <w:marBottom w:val="0"/>
          <w:divBdr>
            <w:top w:val="none" w:sz="0" w:space="0" w:color="auto"/>
            <w:left w:val="none" w:sz="0" w:space="0" w:color="auto"/>
            <w:bottom w:val="none" w:sz="0" w:space="0" w:color="auto"/>
            <w:right w:val="none" w:sz="0" w:space="0" w:color="auto"/>
          </w:divBdr>
        </w:div>
        <w:div w:id="1864056703">
          <w:marLeft w:val="0"/>
          <w:marRight w:val="0"/>
          <w:marTop w:val="0"/>
          <w:marBottom w:val="0"/>
          <w:divBdr>
            <w:top w:val="none" w:sz="0" w:space="0" w:color="auto"/>
            <w:left w:val="none" w:sz="0" w:space="0" w:color="auto"/>
            <w:bottom w:val="none" w:sz="0" w:space="0" w:color="auto"/>
            <w:right w:val="none" w:sz="0" w:space="0" w:color="auto"/>
          </w:divBdr>
        </w:div>
        <w:div w:id="2088912864">
          <w:marLeft w:val="0"/>
          <w:marRight w:val="0"/>
          <w:marTop w:val="0"/>
          <w:marBottom w:val="0"/>
          <w:divBdr>
            <w:top w:val="none" w:sz="0" w:space="0" w:color="auto"/>
            <w:left w:val="none" w:sz="0" w:space="0" w:color="auto"/>
            <w:bottom w:val="none" w:sz="0" w:space="0" w:color="auto"/>
            <w:right w:val="none" w:sz="0" w:space="0" w:color="auto"/>
          </w:divBdr>
        </w:div>
        <w:div w:id="1802579710">
          <w:marLeft w:val="0"/>
          <w:marRight w:val="0"/>
          <w:marTop w:val="0"/>
          <w:marBottom w:val="0"/>
          <w:divBdr>
            <w:top w:val="none" w:sz="0" w:space="0" w:color="auto"/>
            <w:left w:val="none" w:sz="0" w:space="0" w:color="auto"/>
            <w:bottom w:val="none" w:sz="0" w:space="0" w:color="auto"/>
            <w:right w:val="none" w:sz="0" w:space="0" w:color="auto"/>
          </w:divBdr>
        </w:div>
        <w:div w:id="1840003782">
          <w:marLeft w:val="0"/>
          <w:marRight w:val="0"/>
          <w:marTop w:val="0"/>
          <w:marBottom w:val="0"/>
          <w:divBdr>
            <w:top w:val="none" w:sz="0" w:space="0" w:color="auto"/>
            <w:left w:val="none" w:sz="0" w:space="0" w:color="auto"/>
            <w:bottom w:val="none" w:sz="0" w:space="0" w:color="auto"/>
            <w:right w:val="none" w:sz="0" w:space="0" w:color="auto"/>
          </w:divBdr>
        </w:div>
        <w:div w:id="1397245393">
          <w:marLeft w:val="0"/>
          <w:marRight w:val="0"/>
          <w:marTop w:val="0"/>
          <w:marBottom w:val="0"/>
          <w:divBdr>
            <w:top w:val="none" w:sz="0" w:space="0" w:color="auto"/>
            <w:left w:val="none" w:sz="0" w:space="0" w:color="auto"/>
            <w:bottom w:val="none" w:sz="0" w:space="0" w:color="auto"/>
            <w:right w:val="none" w:sz="0" w:space="0" w:color="auto"/>
          </w:divBdr>
        </w:div>
        <w:div w:id="1951427047">
          <w:marLeft w:val="0"/>
          <w:marRight w:val="0"/>
          <w:marTop w:val="0"/>
          <w:marBottom w:val="0"/>
          <w:divBdr>
            <w:top w:val="none" w:sz="0" w:space="0" w:color="auto"/>
            <w:left w:val="none" w:sz="0" w:space="0" w:color="auto"/>
            <w:bottom w:val="none" w:sz="0" w:space="0" w:color="auto"/>
            <w:right w:val="none" w:sz="0" w:space="0" w:color="auto"/>
          </w:divBdr>
        </w:div>
        <w:div w:id="1521896798">
          <w:marLeft w:val="0"/>
          <w:marRight w:val="0"/>
          <w:marTop w:val="0"/>
          <w:marBottom w:val="0"/>
          <w:divBdr>
            <w:top w:val="none" w:sz="0" w:space="0" w:color="auto"/>
            <w:left w:val="none" w:sz="0" w:space="0" w:color="auto"/>
            <w:bottom w:val="none" w:sz="0" w:space="0" w:color="auto"/>
            <w:right w:val="none" w:sz="0" w:space="0" w:color="auto"/>
          </w:divBdr>
        </w:div>
        <w:div w:id="1013337948">
          <w:marLeft w:val="0"/>
          <w:marRight w:val="0"/>
          <w:marTop w:val="0"/>
          <w:marBottom w:val="0"/>
          <w:divBdr>
            <w:top w:val="none" w:sz="0" w:space="0" w:color="auto"/>
            <w:left w:val="none" w:sz="0" w:space="0" w:color="auto"/>
            <w:bottom w:val="none" w:sz="0" w:space="0" w:color="auto"/>
            <w:right w:val="none" w:sz="0" w:space="0" w:color="auto"/>
          </w:divBdr>
        </w:div>
        <w:div w:id="744255044">
          <w:marLeft w:val="0"/>
          <w:marRight w:val="0"/>
          <w:marTop w:val="0"/>
          <w:marBottom w:val="0"/>
          <w:divBdr>
            <w:top w:val="none" w:sz="0" w:space="0" w:color="auto"/>
            <w:left w:val="none" w:sz="0" w:space="0" w:color="auto"/>
            <w:bottom w:val="none" w:sz="0" w:space="0" w:color="auto"/>
            <w:right w:val="none" w:sz="0" w:space="0" w:color="auto"/>
          </w:divBdr>
        </w:div>
        <w:div w:id="1486240866">
          <w:marLeft w:val="0"/>
          <w:marRight w:val="0"/>
          <w:marTop w:val="0"/>
          <w:marBottom w:val="0"/>
          <w:divBdr>
            <w:top w:val="none" w:sz="0" w:space="0" w:color="auto"/>
            <w:left w:val="none" w:sz="0" w:space="0" w:color="auto"/>
            <w:bottom w:val="none" w:sz="0" w:space="0" w:color="auto"/>
            <w:right w:val="none" w:sz="0" w:space="0" w:color="auto"/>
          </w:divBdr>
        </w:div>
        <w:div w:id="581598882">
          <w:marLeft w:val="0"/>
          <w:marRight w:val="0"/>
          <w:marTop w:val="0"/>
          <w:marBottom w:val="0"/>
          <w:divBdr>
            <w:top w:val="none" w:sz="0" w:space="0" w:color="auto"/>
            <w:left w:val="none" w:sz="0" w:space="0" w:color="auto"/>
            <w:bottom w:val="none" w:sz="0" w:space="0" w:color="auto"/>
            <w:right w:val="none" w:sz="0" w:space="0" w:color="auto"/>
          </w:divBdr>
        </w:div>
        <w:div w:id="1210217614">
          <w:marLeft w:val="0"/>
          <w:marRight w:val="0"/>
          <w:marTop w:val="0"/>
          <w:marBottom w:val="0"/>
          <w:divBdr>
            <w:top w:val="none" w:sz="0" w:space="0" w:color="auto"/>
            <w:left w:val="none" w:sz="0" w:space="0" w:color="auto"/>
            <w:bottom w:val="none" w:sz="0" w:space="0" w:color="auto"/>
            <w:right w:val="none" w:sz="0" w:space="0" w:color="auto"/>
          </w:divBdr>
        </w:div>
        <w:div w:id="381288574">
          <w:marLeft w:val="0"/>
          <w:marRight w:val="0"/>
          <w:marTop w:val="0"/>
          <w:marBottom w:val="0"/>
          <w:divBdr>
            <w:top w:val="none" w:sz="0" w:space="0" w:color="auto"/>
            <w:left w:val="none" w:sz="0" w:space="0" w:color="auto"/>
            <w:bottom w:val="none" w:sz="0" w:space="0" w:color="auto"/>
            <w:right w:val="none" w:sz="0" w:space="0" w:color="auto"/>
          </w:divBdr>
        </w:div>
        <w:div w:id="1778596228">
          <w:marLeft w:val="0"/>
          <w:marRight w:val="0"/>
          <w:marTop w:val="0"/>
          <w:marBottom w:val="0"/>
          <w:divBdr>
            <w:top w:val="none" w:sz="0" w:space="0" w:color="auto"/>
            <w:left w:val="none" w:sz="0" w:space="0" w:color="auto"/>
            <w:bottom w:val="none" w:sz="0" w:space="0" w:color="auto"/>
            <w:right w:val="none" w:sz="0" w:space="0" w:color="auto"/>
          </w:divBdr>
        </w:div>
        <w:div w:id="576326806">
          <w:marLeft w:val="0"/>
          <w:marRight w:val="0"/>
          <w:marTop w:val="0"/>
          <w:marBottom w:val="0"/>
          <w:divBdr>
            <w:top w:val="none" w:sz="0" w:space="0" w:color="auto"/>
            <w:left w:val="none" w:sz="0" w:space="0" w:color="auto"/>
            <w:bottom w:val="none" w:sz="0" w:space="0" w:color="auto"/>
            <w:right w:val="none" w:sz="0" w:space="0" w:color="auto"/>
          </w:divBdr>
        </w:div>
      </w:divsChild>
    </w:div>
    <w:div w:id="1905674205">
      <w:bodyDiv w:val="1"/>
      <w:marLeft w:val="0"/>
      <w:marRight w:val="0"/>
      <w:marTop w:val="0"/>
      <w:marBottom w:val="0"/>
      <w:divBdr>
        <w:top w:val="none" w:sz="0" w:space="0" w:color="auto"/>
        <w:left w:val="none" w:sz="0" w:space="0" w:color="auto"/>
        <w:bottom w:val="none" w:sz="0" w:space="0" w:color="auto"/>
        <w:right w:val="none" w:sz="0" w:space="0" w:color="auto"/>
      </w:divBdr>
    </w:div>
    <w:div w:id="1972396428">
      <w:bodyDiv w:val="1"/>
      <w:marLeft w:val="0"/>
      <w:marRight w:val="0"/>
      <w:marTop w:val="0"/>
      <w:marBottom w:val="0"/>
      <w:divBdr>
        <w:top w:val="none" w:sz="0" w:space="0" w:color="auto"/>
        <w:left w:val="none" w:sz="0" w:space="0" w:color="auto"/>
        <w:bottom w:val="none" w:sz="0" w:space="0" w:color="auto"/>
        <w:right w:val="none" w:sz="0" w:space="0" w:color="auto"/>
      </w:divBdr>
      <w:divsChild>
        <w:div w:id="369258303">
          <w:marLeft w:val="0"/>
          <w:marRight w:val="0"/>
          <w:marTop w:val="0"/>
          <w:marBottom w:val="0"/>
          <w:divBdr>
            <w:top w:val="none" w:sz="0" w:space="0" w:color="auto"/>
            <w:left w:val="none" w:sz="0" w:space="0" w:color="auto"/>
            <w:bottom w:val="none" w:sz="0" w:space="0" w:color="auto"/>
            <w:right w:val="none" w:sz="0" w:space="0" w:color="auto"/>
          </w:divBdr>
          <w:divsChild>
            <w:div w:id="1633319692">
              <w:marLeft w:val="0"/>
              <w:marRight w:val="0"/>
              <w:marTop w:val="0"/>
              <w:marBottom w:val="0"/>
              <w:divBdr>
                <w:top w:val="none" w:sz="0" w:space="0" w:color="auto"/>
                <w:left w:val="none" w:sz="0" w:space="0" w:color="auto"/>
                <w:bottom w:val="none" w:sz="0" w:space="0" w:color="auto"/>
                <w:right w:val="none" w:sz="0" w:space="0" w:color="auto"/>
              </w:divBdr>
              <w:divsChild>
                <w:div w:id="1747603254">
                  <w:marLeft w:val="0"/>
                  <w:marRight w:val="0"/>
                  <w:marTop w:val="0"/>
                  <w:marBottom w:val="0"/>
                  <w:divBdr>
                    <w:top w:val="none" w:sz="0" w:space="0" w:color="auto"/>
                    <w:left w:val="none" w:sz="0" w:space="0" w:color="auto"/>
                    <w:bottom w:val="none" w:sz="0" w:space="0" w:color="auto"/>
                    <w:right w:val="none" w:sz="0" w:space="0" w:color="auto"/>
                  </w:divBdr>
                  <w:divsChild>
                    <w:div w:id="145844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2786486">
      <w:bodyDiv w:val="1"/>
      <w:marLeft w:val="0"/>
      <w:marRight w:val="0"/>
      <w:marTop w:val="0"/>
      <w:marBottom w:val="0"/>
      <w:divBdr>
        <w:top w:val="none" w:sz="0" w:space="0" w:color="auto"/>
        <w:left w:val="none" w:sz="0" w:space="0" w:color="auto"/>
        <w:bottom w:val="none" w:sz="0" w:space="0" w:color="auto"/>
        <w:right w:val="none" w:sz="0" w:space="0" w:color="auto"/>
      </w:divBdr>
    </w:div>
    <w:div w:id="1985352422">
      <w:bodyDiv w:val="1"/>
      <w:marLeft w:val="0"/>
      <w:marRight w:val="0"/>
      <w:marTop w:val="0"/>
      <w:marBottom w:val="0"/>
      <w:divBdr>
        <w:top w:val="none" w:sz="0" w:space="0" w:color="auto"/>
        <w:left w:val="none" w:sz="0" w:space="0" w:color="auto"/>
        <w:bottom w:val="none" w:sz="0" w:space="0" w:color="auto"/>
        <w:right w:val="none" w:sz="0" w:space="0" w:color="auto"/>
      </w:divBdr>
      <w:divsChild>
        <w:div w:id="699939690">
          <w:marLeft w:val="547"/>
          <w:marRight w:val="0"/>
          <w:marTop w:val="0"/>
          <w:marBottom w:val="0"/>
          <w:divBdr>
            <w:top w:val="none" w:sz="0" w:space="0" w:color="auto"/>
            <w:left w:val="none" w:sz="0" w:space="0" w:color="auto"/>
            <w:bottom w:val="none" w:sz="0" w:space="0" w:color="auto"/>
            <w:right w:val="none" w:sz="0" w:space="0" w:color="auto"/>
          </w:divBdr>
        </w:div>
      </w:divsChild>
    </w:div>
    <w:div w:id="2009870755">
      <w:bodyDiv w:val="1"/>
      <w:marLeft w:val="0"/>
      <w:marRight w:val="0"/>
      <w:marTop w:val="0"/>
      <w:marBottom w:val="0"/>
      <w:divBdr>
        <w:top w:val="none" w:sz="0" w:space="0" w:color="auto"/>
        <w:left w:val="none" w:sz="0" w:space="0" w:color="auto"/>
        <w:bottom w:val="none" w:sz="0" w:space="0" w:color="auto"/>
        <w:right w:val="none" w:sz="0" w:space="0" w:color="auto"/>
      </w:divBdr>
    </w:div>
    <w:div w:id="2076276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479BB7-C6E3-4A14-BFCB-231D5D559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1779</Words>
  <Characters>10146</Characters>
  <Application>Microsoft Office Word</Application>
  <DocSecurity>0</DocSecurity>
  <Lines>84</Lines>
  <Paragraphs>23</Paragraphs>
  <ScaleCrop>false</ScaleCrop>
  <HeadingPairs>
    <vt:vector size="2" baseType="variant">
      <vt:variant>
        <vt:lpstr>Konu Başlığı</vt:lpstr>
      </vt:variant>
      <vt:variant>
        <vt:i4>1</vt:i4>
      </vt:variant>
    </vt:vector>
  </HeadingPairs>
  <TitlesOfParts>
    <vt:vector size="1" baseType="lpstr">
      <vt:lpstr>Bilişim Teknolojileri ve e-Ticaret Şubesi</vt:lpstr>
    </vt:vector>
  </TitlesOfParts>
  <Company/>
  <LinksUpToDate>false</LinksUpToDate>
  <CharactersWithSpaces>11902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Bilişim Teknolojileri ve e-Ticaret Şubesi</dc:title>
  <dc:creator>,</dc:creator>
  <cp:lastModifiedBy>Emrah Alayoglu</cp:lastModifiedBy>
  <cp:revision>2</cp:revision>
  <cp:lastPrinted>2021-10-07T09:42:00Z</cp:lastPrinted>
  <dcterms:created xsi:type="dcterms:W3CDTF">2021-11-22T14:32:00Z</dcterms:created>
  <dcterms:modified xsi:type="dcterms:W3CDTF">2021-11-22T14:32:00Z</dcterms:modified>
</cp:coreProperties>
</file>