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83AF4" w14:textId="77777777" w:rsidR="00575969" w:rsidRDefault="001B0F7F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REGIONAL BUSINESS CONFERENCE</w:t>
      </w:r>
    </w:p>
    <w:p w14:paraId="0A4A748A" w14:textId="77777777" w:rsidR="00575969" w:rsidRDefault="001B0F7F">
      <w:pPr>
        <w:jc w:val="center"/>
        <w:rPr>
          <w:b/>
        </w:rPr>
      </w:pPr>
      <w:r>
        <w:rPr>
          <w:b/>
        </w:rPr>
        <w:t>"ECONOMIC PARTNERSHIP AND BUSINESS DEVELOPMENT IN THE PLOVDIV REGION"</w:t>
      </w:r>
    </w:p>
    <w:p w14:paraId="65659A10" w14:textId="77777777" w:rsidR="00575969" w:rsidRDefault="001B0F7F">
      <w:pPr>
        <w:jc w:val="center"/>
      </w:pPr>
      <w:r>
        <w:rPr>
          <w:noProof/>
          <w:lang w:val="tr-TR" w:eastAsia="tr-TR"/>
        </w:rPr>
        <w:drawing>
          <wp:inline distT="0" distB="0" distL="0" distR="0" wp14:anchorId="318C7980" wp14:editId="751DE06A">
            <wp:extent cx="6211570" cy="32543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325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D4400B" w14:textId="77777777" w:rsidR="00575969" w:rsidRDefault="001B0F7F">
      <w:pPr>
        <w:rPr>
          <w:b/>
        </w:rPr>
      </w:pPr>
      <w:r>
        <w:rPr>
          <w:b/>
        </w:rPr>
        <w:t>PROGRAM</w:t>
      </w:r>
    </w:p>
    <w:p w14:paraId="3AA98C83" w14:textId="77777777" w:rsidR="00575969" w:rsidRDefault="001B0F7F">
      <w:r>
        <w:rPr>
          <w:rFonts w:ascii="Quattrocento Sans" w:eastAsia="Quattrocento Sans" w:hAnsi="Quattrocento Sans" w:cs="Quattrocento Sans"/>
          <w:b/>
        </w:rPr>
        <w:t>🕒</w:t>
      </w:r>
      <w:r>
        <w:rPr>
          <w:b/>
        </w:rPr>
        <w:t xml:space="preserve"> 14:00 – Opening of the Conference by the Regional Governor of Plovdiv – Prof. Dr. Hristina Yancheva</w:t>
      </w:r>
    </w:p>
    <w:p w14:paraId="15803F01" w14:textId="77777777" w:rsidR="00575969" w:rsidRDefault="001B0F7F">
      <w:pPr>
        <w:numPr>
          <w:ilvl w:val="0"/>
          <w:numId w:val="1"/>
        </w:numPr>
      </w:pPr>
      <w:r>
        <w:rPr>
          <w:b/>
        </w:rPr>
        <w:t>Welcome Address by Eng. Plamen Panchev</w:t>
      </w:r>
      <w:r>
        <w:t xml:space="preserve"> – Founder of Trakia Economic Zone</w:t>
      </w:r>
    </w:p>
    <w:p w14:paraId="73FDD2CA" w14:textId="77777777" w:rsidR="00575969" w:rsidRDefault="001B0F7F">
      <w:pPr>
        <w:numPr>
          <w:ilvl w:val="0"/>
          <w:numId w:val="1"/>
        </w:numPr>
      </w:pPr>
      <w:r>
        <w:rPr>
          <w:b/>
        </w:rPr>
        <w:t>Welcome Address by H.E. Mehmet Sait Uyanık</w:t>
      </w:r>
      <w:r>
        <w:t>, Ambassador of the Republic of Türkiye (TBC)</w:t>
      </w:r>
    </w:p>
    <w:p w14:paraId="6B8C8FE2" w14:textId="77777777" w:rsidR="00575969" w:rsidRDefault="001B0F7F">
      <w:pPr>
        <w:numPr>
          <w:ilvl w:val="0"/>
          <w:numId w:val="1"/>
        </w:numPr>
      </w:pPr>
      <w:r>
        <w:rPr>
          <w:b/>
        </w:rPr>
        <w:t>Welcome Address by H.E. Brândușa Ioana Predescu</w:t>
      </w:r>
      <w:r>
        <w:t>, Ambassador of Romania (TBC)</w:t>
      </w:r>
    </w:p>
    <w:p w14:paraId="0A78BEBA" w14:textId="77777777" w:rsidR="00575969" w:rsidRDefault="001B0F7F">
      <w:pPr>
        <w:numPr>
          <w:ilvl w:val="0"/>
          <w:numId w:val="1"/>
        </w:numPr>
      </w:pPr>
      <w:r>
        <w:rPr>
          <w:b/>
        </w:rPr>
        <w:t>Welcome Address by Ms. Heather Bistrick</w:t>
      </w:r>
      <w:r>
        <w:t xml:space="preserve"> – Trade Commissioner at the Embassy of Canada in Bucharest</w:t>
      </w:r>
    </w:p>
    <w:p w14:paraId="55398F28" w14:textId="77777777" w:rsidR="00575969" w:rsidRDefault="001B0F7F">
      <w:pPr>
        <w:numPr>
          <w:ilvl w:val="0"/>
          <w:numId w:val="1"/>
        </w:numPr>
      </w:pPr>
      <w:r>
        <w:rPr>
          <w:b/>
        </w:rPr>
        <w:t>Welcome Address by Mr. Krasimir Yakimov</w:t>
      </w:r>
      <w:r>
        <w:t xml:space="preserve"> – Deputy Minister of Innovation and Growth (TBC)</w:t>
      </w:r>
    </w:p>
    <w:p w14:paraId="1C35C41B" w14:textId="77777777" w:rsidR="00575969" w:rsidRDefault="001B0F7F">
      <w:pPr>
        <w:numPr>
          <w:ilvl w:val="0"/>
          <w:numId w:val="1"/>
        </w:numPr>
      </w:pPr>
      <w:r>
        <w:rPr>
          <w:b/>
        </w:rPr>
        <w:t xml:space="preserve">Welcome Address by Mr. Fikret İnce - </w:t>
      </w:r>
      <w:r>
        <w:t>Chairman of the Supervisory Board of Alcomet AD</w:t>
      </w:r>
    </w:p>
    <w:p w14:paraId="55B0F9BA" w14:textId="77777777" w:rsidR="00575969" w:rsidRDefault="001B0F7F">
      <w:pPr>
        <w:numPr>
          <w:ilvl w:val="0"/>
          <w:numId w:val="1"/>
        </w:numPr>
      </w:pPr>
      <w:r>
        <w:rPr>
          <w:b/>
        </w:rPr>
        <w:t>Welcome Address by Mr. Burhan Nemutlu</w:t>
      </w:r>
      <w:r>
        <w:t xml:space="preserve"> – Chairman of the Bulgarian-Turkish Chamber of Commerce and Industry</w:t>
      </w:r>
    </w:p>
    <w:p w14:paraId="01693E13" w14:textId="77777777" w:rsidR="00575969" w:rsidRDefault="001B0F7F">
      <w:pPr>
        <w:numPr>
          <w:ilvl w:val="0"/>
          <w:numId w:val="1"/>
        </w:numPr>
      </w:pPr>
      <w:r>
        <w:rPr>
          <w:b/>
        </w:rPr>
        <w:t>Welcome Address by Mr. Viktor Gugushev</w:t>
      </w:r>
      <w:r>
        <w:t xml:space="preserve"> – Chairman of the Bulgarian-Romanian Chamber of Commerce</w:t>
      </w:r>
    </w:p>
    <w:p w14:paraId="3D7F08CA" w14:textId="77777777" w:rsidR="00575969" w:rsidRDefault="001B0F7F">
      <w:pPr>
        <w:numPr>
          <w:ilvl w:val="0"/>
          <w:numId w:val="1"/>
        </w:numPr>
      </w:pPr>
      <w:r>
        <w:rPr>
          <w:b/>
        </w:rPr>
        <w:t>Welcome Address by Ms. Bilyana Georgieva</w:t>
      </w:r>
      <w:r>
        <w:t xml:space="preserve"> – CEO of Lider.BG and event organizer</w:t>
      </w:r>
    </w:p>
    <w:p w14:paraId="4D80F577" w14:textId="77777777" w:rsidR="00575969" w:rsidRDefault="00CD44AC">
      <w:r>
        <w:rPr>
          <w:noProof/>
        </w:rPr>
        <w:lastRenderedPageBreak/>
        <w:pict w14:anchorId="785C1E01">
          <v:rect id="_x0000_i1025" style="width:0;height:1.5pt" o:hralign="center" o:hrstd="t" o:hr="t" fillcolor="#a0a0a0" stroked="f"/>
        </w:pict>
      </w:r>
    </w:p>
    <w:p w14:paraId="6755B17E" w14:textId="77777777" w:rsidR="00575969" w:rsidRDefault="001B0F7F">
      <w:pPr>
        <w:rPr>
          <w:b/>
        </w:rPr>
      </w:pPr>
      <w:r>
        <w:rPr>
          <w:rFonts w:ascii="Quattrocento Sans" w:eastAsia="Quattrocento Sans" w:hAnsi="Quattrocento Sans" w:cs="Quattrocento Sans"/>
          <w:b/>
        </w:rPr>
        <w:t>🕒</w:t>
      </w:r>
      <w:r>
        <w:rPr>
          <w:b/>
        </w:rPr>
        <w:t xml:space="preserve"> 14:30 – Part One: Investment Potential of Trakia Economic Zone and Successful Business Practices</w:t>
      </w:r>
    </w:p>
    <w:p w14:paraId="5D8711C1" w14:textId="77777777" w:rsidR="00575969" w:rsidRDefault="001B0F7F">
      <w:pPr>
        <w:numPr>
          <w:ilvl w:val="0"/>
          <w:numId w:val="2"/>
        </w:numPr>
      </w:pPr>
      <w:r>
        <w:rPr>
          <w:b/>
        </w:rPr>
        <w:t>Eng. Plamen Panchev</w:t>
      </w:r>
      <w:r>
        <w:t xml:space="preserve"> – Long-term Development Strategy of Trakia Economic Zone and Opportunities for Foreign Investors</w:t>
      </w:r>
    </w:p>
    <w:p w14:paraId="21C0F0EE" w14:textId="77777777" w:rsidR="00575969" w:rsidRDefault="001B0F7F">
      <w:pPr>
        <w:numPr>
          <w:ilvl w:val="0"/>
          <w:numId w:val="2"/>
        </w:numPr>
      </w:pPr>
      <w:r>
        <w:rPr>
          <w:b/>
        </w:rPr>
        <w:t>Odelo Bulgaria Representative</w:t>
      </w:r>
      <w:r>
        <w:t xml:space="preserve"> – A Successful Case of Turkish Investment in Trakia Economic Zone</w:t>
      </w:r>
    </w:p>
    <w:p w14:paraId="01E7AFCF" w14:textId="77777777" w:rsidR="00575969" w:rsidRDefault="001B0F7F">
      <w:pPr>
        <w:numPr>
          <w:ilvl w:val="0"/>
          <w:numId w:val="2"/>
        </w:numPr>
      </w:pPr>
      <w:r>
        <w:rPr>
          <w:b/>
        </w:rPr>
        <w:t>Schneider Electric Representative</w:t>
      </w:r>
      <w:r>
        <w:t xml:space="preserve"> – The Smart Factory of Trakia Economic Zone (TBC)</w:t>
      </w:r>
    </w:p>
    <w:p w14:paraId="30504768" w14:textId="77777777" w:rsidR="00575969" w:rsidRDefault="001B0F7F">
      <w:pPr>
        <w:numPr>
          <w:ilvl w:val="0"/>
          <w:numId w:val="2"/>
        </w:numPr>
      </w:pPr>
      <w:r>
        <w:rPr>
          <w:b/>
        </w:rPr>
        <w:t xml:space="preserve">Mila Nenova, CEO of Bulgarian Investment Agency – </w:t>
      </w:r>
      <w:r>
        <w:t>Encouraging investments in the region</w:t>
      </w:r>
    </w:p>
    <w:p w14:paraId="12D024E6" w14:textId="77777777" w:rsidR="00575969" w:rsidRDefault="00CD44AC">
      <w:r>
        <w:rPr>
          <w:noProof/>
        </w:rPr>
        <w:pict w14:anchorId="7DB47403">
          <v:rect id="_x0000_i1026" style="width:0;height:1.5pt" o:hralign="center" o:hrstd="t" o:hr="t" fillcolor="#a0a0a0" stroked="f"/>
        </w:pict>
      </w:r>
    </w:p>
    <w:p w14:paraId="562433F1" w14:textId="77777777" w:rsidR="00575969" w:rsidRDefault="001B0F7F">
      <w:pPr>
        <w:rPr>
          <w:b/>
        </w:rPr>
      </w:pPr>
      <w:r>
        <w:rPr>
          <w:rFonts w:ascii="Quattrocento Sans" w:eastAsia="Quattrocento Sans" w:hAnsi="Quattrocento Sans" w:cs="Quattrocento Sans"/>
          <w:b/>
        </w:rPr>
        <w:t>🕒</w:t>
      </w:r>
      <w:r>
        <w:rPr>
          <w:b/>
        </w:rPr>
        <w:t xml:space="preserve"> 15:00 – Part Two: New Growth Opportunities</w:t>
      </w:r>
    </w:p>
    <w:p w14:paraId="45E97AB8" w14:textId="77777777" w:rsidR="00575969" w:rsidRDefault="001B0F7F">
      <w:pPr>
        <w:numPr>
          <w:ilvl w:val="0"/>
          <w:numId w:val="3"/>
        </w:numPr>
      </w:pPr>
      <w:r>
        <w:rPr>
          <w:b/>
        </w:rPr>
        <w:t xml:space="preserve">Smart Solar – </w:t>
      </w:r>
      <w:r>
        <w:t>Svetoslav Mladenov, CEO (</w:t>
      </w:r>
      <w:r>
        <w:rPr>
          <w:b/>
        </w:rPr>
        <w:t>TBC</w:t>
      </w:r>
      <w:r>
        <w:t>)</w:t>
      </w:r>
    </w:p>
    <w:p w14:paraId="2915BA57" w14:textId="77777777" w:rsidR="00575969" w:rsidRDefault="001B0F7F">
      <w:pPr>
        <w:numPr>
          <w:ilvl w:val="0"/>
          <w:numId w:val="3"/>
        </w:numPr>
      </w:pPr>
      <w:r>
        <w:rPr>
          <w:b/>
        </w:rPr>
        <w:t xml:space="preserve">CTP </w:t>
      </w:r>
      <w:r>
        <w:t>– Svetlozar Dimitrov, Commercial Director</w:t>
      </w:r>
    </w:p>
    <w:p w14:paraId="419A58BF" w14:textId="77777777" w:rsidR="00575969" w:rsidRDefault="001B0F7F">
      <w:pPr>
        <w:numPr>
          <w:ilvl w:val="0"/>
          <w:numId w:val="3"/>
        </w:numPr>
      </w:pPr>
      <w:r>
        <w:rPr>
          <w:b/>
        </w:rPr>
        <w:t xml:space="preserve">Postbank – </w:t>
      </w:r>
      <w:r>
        <w:t>Vladimir Dimitrov, Head of Sales Management Unit, BMB Segments &amp; Sales Department</w:t>
      </w:r>
    </w:p>
    <w:p w14:paraId="594B799E" w14:textId="77777777" w:rsidR="00575969" w:rsidRDefault="001B0F7F">
      <w:pPr>
        <w:numPr>
          <w:ilvl w:val="0"/>
          <w:numId w:val="3"/>
        </w:numPr>
      </w:pPr>
      <w:r>
        <w:rPr>
          <w:b/>
        </w:rPr>
        <w:t xml:space="preserve">Atradius – </w:t>
      </w:r>
      <w:r>
        <w:t>Vladimir Vachkov, Country Manager for Bulgaria</w:t>
      </w:r>
    </w:p>
    <w:p w14:paraId="3F858142" w14:textId="77777777" w:rsidR="00575969" w:rsidRDefault="001B0F7F">
      <w:pPr>
        <w:numPr>
          <w:ilvl w:val="0"/>
          <w:numId w:val="3"/>
        </w:numPr>
      </w:pPr>
      <w:r>
        <w:rPr>
          <w:b/>
        </w:rPr>
        <w:t xml:space="preserve">Ebury – </w:t>
      </w:r>
      <w:r>
        <w:t>Svetoslav Georgiev, Commercial Director</w:t>
      </w:r>
    </w:p>
    <w:p w14:paraId="7FBC992A" w14:textId="77777777" w:rsidR="00575969" w:rsidRDefault="001B0F7F">
      <w:pPr>
        <w:numPr>
          <w:ilvl w:val="0"/>
          <w:numId w:val="3"/>
        </w:numPr>
      </w:pPr>
      <w:r>
        <w:rPr>
          <w:b/>
        </w:rPr>
        <w:t xml:space="preserve">Stamh – </w:t>
      </w:r>
      <w:r>
        <w:t>Vladimir Shokordov, Commercial Director</w:t>
      </w:r>
    </w:p>
    <w:p w14:paraId="014CD872" w14:textId="77777777" w:rsidR="00575969" w:rsidRDefault="001B0F7F">
      <w:pPr>
        <w:numPr>
          <w:ilvl w:val="0"/>
          <w:numId w:val="3"/>
        </w:numPr>
      </w:pPr>
      <w:r>
        <w:rPr>
          <w:b/>
        </w:rPr>
        <w:t xml:space="preserve">InternObmen – </w:t>
      </w:r>
      <w:r>
        <w:t>Nikoleta Ivanova, Commercial Director</w:t>
      </w:r>
    </w:p>
    <w:p w14:paraId="7C184E60" w14:textId="77777777" w:rsidR="00575969" w:rsidRDefault="001B0F7F">
      <w:pPr>
        <w:numPr>
          <w:ilvl w:val="0"/>
          <w:numId w:val="3"/>
        </w:numPr>
      </w:pPr>
      <w:r>
        <w:rPr>
          <w:b/>
        </w:rPr>
        <w:t>Grohe – Representative</w:t>
      </w:r>
    </w:p>
    <w:p w14:paraId="4B83A539" w14:textId="77777777" w:rsidR="00575969" w:rsidRDefault="001B0F7F">
      <w:pPr>
        <w:numPr>
          <w:ilvl w:val="0"/>
          <w:numId w:val="3"/>
        </w:numPr>
      </w:pPr>
      <w:r>
        <w:rPr>
          <w:b/>
        </w:rPr>
        <w:t xml:space="preserve">Security Agency "Scorpio" – </w:t>
      </w:r>
      <w:r>
        <w:t>Kamen Penkov, Commercial Director</w:t>
      </w:r>
    </w:p>
    <w:p w14:paraId="146653C0" w14:textId="77777777" w:rsidR="00575969" w:rsidRDefault="001B0F7F">
      <w:pPr>
        <w:numPr>
          <w:ilvl w:val="0"/>
          <w:numId w:val="3"/>
        </w:numPr>
      </w:pPr>
      <w:r>
        <w:rPr>
          <w:b/>
        </w:rPr>
        <w:t xml:space="preserve">ICAP CRIF Bulgaria – </w:t>
      </w:r>
      <w:r>
        <w:t>Dinka Toleva, Senior Sales Consultant</w:t>
      </w:r>
    </w:p>
    <w:p w14:paraId="34A7B0A3" w14:textId="77777777" w:rsidR="00575969" w:rsidRDefault="001B0F7F">
      <w:pPr>
        <w:numPr>
          <w:ilvl w:val="0"/>
          <w:numId w:val="3"/>
        </w:numPr>
      </w:pPr>
      <w:r>
        <w:rPr>
          <w:b/>
        </w:rPr>
        <w:t xml:space="preserve">Lider.BG – </w:t>
      </w:r>
      <w:r>
        <w:t>Bilyana Georgieva, CEO</w:t>
      </w:r>
    </w:p>
    <w:p w14:paraId="2030266C" w14:textId="77777777" w:rsidR="00575969" w:rsidRDefault="00CD44AC">
      <w:r>
        <w:rPr>
          <w:noProof/>
        </w:rPr>
        <w:pict w14:anchorId="5250F94B">
          <v:rect id="_x0000_i1027" style="width:0;height:1.5pt" o:hralign="center" o:hrstd="t" o:hr="t" fillcolor="#a0a0a0" stroked="f"/>
        </w:pict>
      </w:r>
    </w:p>
    <w:p w14:paraId="723EC277" w14:textId="77777777" w:rsidR="00575969" w:rsidRDefault="001B0F7F">
      <w:pPr>
        <w:rPr>
          <w:b/>
        </w:rPr>
      </w:pPr>
      <w:r>
        <w:rPr>
          <w:rFonts w:ascii="Quattrocento Sans" w:eastAsia="Quattrocento Sans" w:hAnsi="Quattrocento Sans" w:cs="Quattrocento Sans"/>
          <w:b/>
        </w:rPr>
        <w:t>🕒</w:t>
      </w:r>
      <w:r>
        <w:rPr>
          <w:b/>
        </w:rPr>
        <w:t xml:space="preserve"> 16:30 – Networking Session and Business Expo</w:t>
      </w:r>
    </w:p>
    <w:p w14:paraId="6CB74923" w14:textId="77777777" w:rsidR="00575969" w:rsidRDefault="001B0F7F">
      <w:r>
        <w:t>Explore company booths from:</w:t>
      </w:r>
      <w:r>
        <w:br/>
      </w:r>
      <w:r>
        <w:rPr>
          <w:rFonts w:ascii="Quattrocento Sans" w:eastAsia="Quattrocento Sans" w:hAnsi="Quattrocento Sans" w:cs="Quattrocento Sans"/>
        </w:rPr>
        <w:t>📌</w:t>
      </w:r>
      <w:r>
        <w:t xml:space="preserve"> </w:t>
      </w:r>
      <w:r>
        <w:rPr>
          <w:b/>
        </w:rPr>
        <w:t>ETEM, Hormann Bulgaria, SB Accounting, INCLUSIVE Real Estate Agency</w:t>
      </w:r>
      <w:r>
        <w:br/>
      </w:r>
      <w:r>
        <w:rPr>
          <w:rFonts w:ascii="Quattrocento Sans" w:eastAsia="Quattrocento Sans" w:hAnsi="Quattrocento Sans" w:cs="Quattrocento Sans"/>
        </w:rPr>
        <w:t>🚗</w:t>
      </w:r>
      <w:r>
        <w:t xml:space="preserve"> </w:t>
      </w:r>
      <w:r>
        <w:rPr>
          <w:b/>
        </w:rPr>
        <w:t>Special participation by PORSCHE PLOVDIV</w:t>
      </w:r>
    </w:p>
    <w:p w14:paraId="4E7DB1EF" w14:textId="77777777" w:rsidR="00575969" w:rsidRDefault="00CD44AC">
      <w:r>
        <w:rPr>
          <w:noProof/>
        </w:rPr>
        <w:pict w14:anchorId="134D5B80">
          <v:rect id="_x0000_i1028" style="width:0;height:1.5pt" o:hralign="center" o:hrstd="t" o:hr="t" fillcolor="#a0a0a0" stroked="f"/>
        </w:pict>
      </w:r>
    </w:p>
    <w:p w14:paraId="471FFF28" w14:textId="77777777" w:rsidR="00575969" w:rsidRDefault="001B0F7F">
      <w:pPr>
        <w:rPr>
          <w:b/>
        </w:rPr>
      </w:pPr>
      <w:r>
        <w:rPr>
          <w:rFonts w:ascii="Quattrocento Sans" w:eastAsia="Quattrocento Sans" w:hAnsi="Quattrocento Sans" w:cs="Quattrocento Sans"/>
          <w:b/>
        </w:rPr>
        <w:t>🕒</w:t>
      </w:r>
      <w:r>
        <w:rPr>
          <w:b/>
        </w:rPr>
        <w:t xml:space="preserve"> 19:00 – Conference Closing</w:t>
      </w:r>
    </w:p>
    <w:sectPr w:rsidR="00575969">
      <w:pgSz w:w="12240" w:h="15840"/>
      <w:pgMar w:top="993" w:right="1041" w:bottom="851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Quattrocento Sans">
    <w:altName w:val="Bahnschrift Light"/>
    <w:charset w:val="00"/>
    <w:family w:val="swiss"/>
    <w:pitch w:val="variable"/>
    <w:sig w:usb0="00000003" w:usb1="4000005B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7634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8C9008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8FE43B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69"/>
    <w:rsid w:val="001B0F7F"/>
    <w:rsid w:val="00575969"/>
    <w:rsid w:val="008A7F9F"/>
    <w:rsid w:val="00CD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7A97"/>
  <w15:docId w15:val="{0065B91F-B743-3346-ACC5-5DE808A8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bg-BG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spacing w:after="80" w:line="240" w:lineRule="auto"/>
    </w:pPr>
    <w:rPr>
      <w:sz w:val="56"/>
      <w:szCs w:val="56"/>
    </w:rPr>
  </w:style>
  <w:style w:type="paragraph" w:styleId="Altyaz">
    <w:name w:val="Subtitle"/>
    <w:basedOn w:val="Normal"/>
    <w:next w:val="Normal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Toksoy</dc:creator>
  <cp:lastModifiedBy>Savas Toksoy</cp:lastModifiedBy>
  <cp:revision>2</cp:revision>
  <dcterms:created xsi:type="dcterms:W3CDTF">2025-04-09T13:04:00Z</dcterms:created>
  <dcterms:modified xsi:type="dcterms:W3CDTF">2025-04-09T13:04:00Z</dcterms:modified>
</cp:coreProperties>
</file>